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FC10" w14:textId="6FBFACAF" w:rsidR="002C564F" w:rsidRPr="00294DF7" w:rsidRDefault="002C564F" w:rsidP="002C564F">
      <w:pPr>
        <w:rPr>
          <w:rFonts w:ascii="PermianSerifTypeface" w:hAnsi="PermianSerifTypeface"/>
          <w:b/>
          <w:strike/>
          <w:sz w:val="32"/>
          <w:szCs w:val="32"/>
        </w:rPr>
      </w:pPr>
      <w:r w:rsidRPr="00294DF7">
        <w:rPr>
          <w:rFonts w:ascii="PermianSerifTypeface" w:hAnsi="PermianSerifTypeface"/>
          <w:b/>
          <w:sz w:val="32"/>
          <w:szCs w:val="32"/>
        </w:rPr>
        <w:t xml:space="preserve">Regulamentul </w:t>
      </w:r>
      <w:r w:rsidRPr="002C564F">
        <w:rPr>
          <w:rFonts w:ascii="PermianSerifTypeface" w:hAnsi="PermianSerifTypeface"/>
          <w:b/>
          <w:sz w:val="32"/>
          <w:szCs w:val="32"/>
        </w:rPr>
        <w:t>privind condițiile de acordare,</w:t>
      </w:r>
      <w:r>
        <w:rPr>
          <w:rFonts w:ascii="PermianSerifTypeface" w:hAnsi="PermianSerifTypeface"/>
          <w:b/>
          <w:sz w:val="32"/>
          <w:szCs w:val="32"/>
        </w:rPr>
        <w:t xml:space="preserve"> </w:t>
      </w:r>
      <w:r w:rsidRPr="002C564F">
        <w:rPr>
          <w:rFonts w:ascii="PermianSerifTypeface" w:hAnsi="PermianSerifTypeface"/>
          <w:b/>
          <w:sz w:val="32"/>
          <w:szCs w:val="32"/>
        </w:rPr>
        <w:t xml:space="preserve">suspendare </w:t>
      </w:r>
      <w:proofErr w:type="spellStart"/>
      <w:r w:rsidRPr="002C564F">
        <w:rPr>
          <w:rFonts w:ascii="PermianSerifTypeface" w:hAnsi="PermianSerifTypeface"/>
          <w:b/>
          <w:sz w:val="32"/>
          <w:szCs w:val="32"/>
        </w:rPr>
        <w:t>şi</w:t>
      </w:r>
      <w:proofErr w:type="spellEnd"/>
      <w:r w:rsidRPr="002C564F">
        <w:rPr>
          <w:rFonts w:ascii="PermianSerifTypeface" w:hAnsi="PermianSerifTypeface"/>
          <w:b/>
          <w:sz w:val="32"/>
          <w:szCs w:val="32"/>
        </w:rPr>
        <w:t xml:space="preserve"> retragere a </w:t>
      </w:r>
      <w:proofErr w:type="spellStart"/>
      <w:r w:rsidRPr="002C564F">
        <w:rPr>
          <w:rFonts w:ascii="PermianSerifTypeface" w:hAnsi="PermianSerifTypeface"/>
          <w:b/>
          <w:sz w:val="32"/>
          <w:szCs w:val="32"/>
        </w:rPr>
        <w:t>calităţii</w:t>
      </w:r>
      <w:proofErr w:type="spellEnd"/>
      <w:r w:rsidRPr="002C564F">
        <w:rPr>
          <w:rFonts w:ascii="PermianSerifTypeface" w:hAnsi="PermianSerifTypeface"/>
          <w:b/>
          <w:sz w:val="32"/>
          <w:szCs w:val="32"/>
        </w:rPr>
        <w:t xml:space="preserve"> de participant la Depozitarul</w:t>
      </w:r>
      <w:r>
        <w:rPr>
          <w:rFonts w:ascii="PermianSerifTypeface" w:hAnsi="PermianSerifTypeface"/>
          <w:b/>
          <w:sz w:val="32"/>
          <w:szCs w:val="32"/>
        </w:rPr>
        <w:t xml:space="preserve"> </w:t>
      </w:r>
      <w:r w:rsidRPr="002C564F">
        <w:rPr>
          <w:rFonts w:ascii="PermianSerifTypeface" w:hAnsi="PermianSerifTypeface"/>
          <w:b/>
          <w:sz w:val="32"/>
          <w:szCs w:val="32"/>
        </w:rPr>
        <w:t>central unic al valorilor mobiliare</w:t>
      </w:r>
      <w:r w:rsidRPr="005149AF">
        <w:rPr>
          <w:rFonts w:ascii="PermianSerifTypeface" w:hAnsi="PermianSerifTypeface"/>
          <w:b/>
          <w:color w:val="000000"/>
          <w:sz w:val="32"/>
          <w:szCs w:val="32"/>
        </w:rPr>
        <w:t>,</w:t>
      </w:r>
      <w:r w:rsidRPr="00294DF7">
        <w:rPr>
          <w:rFonts w:ascii="PermianSerifTypeface" w:hAnsi="PermianSerifTypeface"/>
          <w:b/>
          <w:sz w:val="32"/>
          <w:szCs w:val="32"/>
        </w:rPr>
        <w:t xml:space="preserve"> aprobat prin HCE al BNM nr. 1</w:t>
      </w:r>
      <w:r>
        <w:rPr>
          <w:rFonts w:ascii="PermianSerifTypeface" w:hAnsi="PermianSerifTypeface"/>
          <w:b/>
          <w:sz w:val="32"/>
          <w:szCs w:val="32"/>
        </w:rPr>
        <w:t>5</w:t>
      </w:r>
      <w:r w:rsidRPr="00294DF7">
        <w:rPr>
          <w:rFonts w:ascii="PermianSerifTypeface" w:hAnsi="PermianSerifTypeface"/>
          <w:b/>
          <w:sz w:val="32"/>
          <w:szCs w:val="32"/>
        </w:rPr>
        <w:t xml:space="preserve">9 din </w:t>
      </w:r>
      <w:r>
        <w:rPr>
          <w:rFonts w:ascii="PermianSerifTypeface" w:hAnsi="PermianSerifTypeface"/>
          <w:b/>
          <w:sz w:val="32"/>
          <w:szCs w:val="32"/>
        </w:rPr>
        <w:t>11</w:t>
      </w:r>
      <w:r w:rsidRPr="00294DF7">
        <w:rPr>
          <w:rFonts w:ascii="PermianSerifTypeface" w:hAnsi="PermianSerifTypeface"/>
          <w:b/>
          <w:sz w:val="32"/>
          <w:szCs w:val="32"/>
        </w:rPr>
        <w:t>.0</w:t>
      </w:r>
      <w:r>
        <w:rPr>
          <w:rFonts w:ascii="PermianSerifTypeface" w:hAnsi="PermianSerifTypeface"/>
          <w:b/>
          <w:sz w:val="32"/>
          <w:szCs w:val="32"/>
        </w:rPr>
        <w:t>7</w:t>
      </w:r>
      <w:r w:rsidRPr="00294DF7">
        <w:rPr>
          <w:rFonts w:ascii="PermianSerifTypeface" w:hAnsi="PermianSerifTypeface"/>
          <w:b/>
          <w:sz w:val="32"/>
          <w:szCs w:val="32"/>
        </w:rPr>
        <w:t>.201</w:t>
      </w:r>
      <w:r>
        <w:rPr>
          <w:rFonts w:ascii="PermianSerifTypeface" w:hAnsi="PermianSerifTypeface"/>
          <w:b/>
          <w:sz w:val="32"/>
          <w:szCs w:val="32"/>
        </w:rPr>
        <w:t>8</w:t>
      </w:r>
      <w:r w:rsidRPr="00294DF7">
        <w:rPr>
          <w:rFonts w:ascii="PermianSerifTypeface" w:hAnsi="PermianSerifTypeface"/>
          <w:b/>
          <w:sz w:val="32"/>
          <w:szCs w:val="32"/>
        </w:rPr>
        <w:t xml:space="preserve"> </w:t>
      </w:r>
    </w:p>
    <w:p w14:paraId="3698C2A9" w14:textId="77777777" w:rsidR="002C564F" w:rsidRPr="00294DF7" w:rsidRDefault="002C564F" w:rsidP="002C564F">
      <w:pPr>
        <w:ind w:left="540" w:right="354"/>
        <w:jc w:val="center"/>
        <w:rPr>
          <w:rFonts w:ascii="PermianSerifTypeface" w:hAnsi="PermianSerifTypeface"/>
          <w:bCs/>
          <w:i/>
        </w:rPr>
      </w:pPr>
    </w:p>
    <w:p w14:paraId="05BE1B1F" w14:textId="69D09DB7" w:rsidR="002C564F" w:rsidRPr="00294DF7" w:rsidRDefault="002C564F" w:rsidP="002C564F">
      <w:pPr>
        <w:ind w:left="540" w:right="354"/>
        <w:jc w:val="center"/>
        <w:rPr>
          <w:rFonts w:ascii="PermianSerifTypeface" w:hAnsi="PermianSerifTypeface"/>
          <w:b/>
          <w:bCs/>
          <w:sz w:val="24"/>
        </w:rPr>
      </w:pPr>
      <w:r w:rsidRPr="00294DF7">
        <w:rPr>
          <w:rFonts w:ascii="PermianSerifTypeface" w:hAnsi="PermianSerifTypeface"/>
          <w:bCs/>
          <w:i/>
        </w:rPr>
        <w:t>Publicat în Monitorul Oficial al Republicii Moldova nr.</w:t>
      </w:r>
      <w:r>
        <w:rPr>
          <w:rFonts w:ascii="PermianSerifTypeface" w:hAnsi="PermianSerifTypeface"/>
          <w:bCs/>
          <w:i/>
        </w:rPr>
        <w:t xml:space="preserve"> </w:t>
      </w:r>
      <w:r w:rsidRPr="002C564F">
        <w:rPr>
          <w:rFonts w:ascii="PermianSerifTypeface" w:hAnsi="PermianSerifTypeface"/>
          <w:bCs/>
          <w:i/>
        </w:rPr>
        <w:t>277-284 art. 1170 din 27.07.2018</w:t>
      </w:r>
    </w:p>
    <w:p w14:paraId="69231587" w14:textId="3BAD09E9" w:rsidR="002C564F" w:rsidRPr="00294DF7" w:rsidRDefault="002C564F" w:rsidP="002C564F">
      <w:pPr>
        <w:pStyle w:val="right"/>
        <w:spacing w:before="0" w:beforeAutospacing="0" w:after="0" w:afterAutospacing="0"/>
        <w:jc w:val="right"/>
        <w:rPr>
          <w:rFonts w:ascii="PermianSerifTypeface" w:hAnsi="PermianSerifTypeface"/>
          <w:color w:val="56534F"/>
          <w:lang w:val="ro-MD"/>
        </w:rPr>
      </w:pPr>
      <w:proofErr w:type="spellStart"/>
      <w:r w:rsidRPr="00294DF7">
        <w:rPr>
          <w:rStyle w:val="Strong"/>
          <w:rFonts w:ascii="PermianSerifTypeface" w:hAnsi="PermianSerifTypeface"/>
          <w:color w:val="56534F"/>
        </w:rPr>
        <w:t>Înregistrat</w:t>
      </w:r>
      <w:proofErr w:type="spellEnd"/>
      <w:r w:rsidRPr="00294DF7">
        <w:rPr>
          <w:rFonts w:ascii="PermianSerifTypeface" w:hAnsi="PermianSerifTypeface"/>
          <w:color w:val="56534F"/>
        </w:rPr>
        <w:br/>
        <w:t xml:space="preserve">la </w:t>
      </w:r>
      <w:proofErr w:type="spellStart"/>
      <w:r w:rsidRPr="00294DF7">
        <w:rPr>
          <w:rFonts w:ascii="PermianSerifTypeface" w:hAnsi="PermianSerifTypeface"/>
          <w:color w:val="56534F"/>
        </w:rPr>
        <w:t>Ministrul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Justiţiei</w:t>
      </w:r>
      <w:proofErr w:type="spellEnd"/>
      <w:r w:rsidRPr="00294DF7">
        <w:rPr>
          <w:rFonts w:ascii="PermianSerifTypeface" w:hAnsi="PermianSerifTypeface"/>
          <w:color w:val="56534F"/>
        </w:rPr>
        <w:t xml:space="preserve"> al </w:t>
      </w:r>
      <w:proofErr w:type="spellStart"/>
      <w:r w:rsidRPr="00294DF7">
        <w:rPr>
          <w:rFonts w:ascii="PermianSerifTypeface" w:hAnsi="PermianSerifTypeface"/>
          <w:color w:val="56534F"/>
        </w:rPr>
        <w:t>Republicii</w:t>
      </w:r>
      <w:proofErr w:type="spellEnd"/>
      <w:r w:rsidRPr="00294DF7">
        <w:rPr>
          <w:rFonts w:ascii="PermianSerifTypeface" w:hAnsi="PermianSerifTypeface"/>
          <w:color w:val="56534F"/>
        </w:rPr>
        <w:br/>
        <w:t>Moldova nr.1</w:t>
      </w:r>
      <w:r>
        <w:rPr>
          <w:rFonts w:ascii="PermianSerifTypeface" w:hAnsi="PermianSerifTypeface"/>
          <w:color w:val="56534F"/>
        </w:rPr>
        <w:t>345</w:t>
      </w:r>
      <w:r w:rsidRPr="00294DF7">
        <w:rPr>
          <w:rFonts w:ascii="PermianSerifTypeface" w:hAnsi="PermianSerifTypeface"/>
          <w:color w:val="56534F"/>
        </w:rPr>
        <w:t xml:space="preserve"> din </w:t>
      </w:r>
      <w:r>
        <w:rPr>
          <w:rFonts w:ascii="PermianSerifTypeface" w:hAnsi="PermianSerifTypeface"/>
          <w:color w:val="56534F"/>
        </w:rPr>
        <w:t>19</w:t>
      </w:r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iulie</w:t>
      </w:r>
      <w:proofErr w:type="spellEnd"/>
      <w:r w:rsidRPr="00294DF7">
        <w:rPr>
          <w:rFonts w:ascii="PermianSerifTypeface" w:hAnsi="PermianSerifTypeface"/>
          <w:color w:val="56534F"/>
        </w:rPr>
        <w:t xml:space="preserve"> 201</w:t>
      </w:r>
      <w:r>
        <w:rPr>
          <w:rFonts w:ascii="PermianSerifTypeface" w:hAnsi="PermianSerifTypeface"/>
          <w:color w:val="56534F"/>
        </w:rPr>
        <w:t>8</w:t>
      </w:r>
    </w:p>
    <w:p w14:paraId="01FDCEC3" w14:textId="37917E00" w:rsidR="002C564F" w:rsidRPr="00294DF7" w:rsidRDefault="002C564F" w:rsidP="002C564F">
      <w:pPr>
        <w:pStyle w:val="rteright"/>
        <w:spacing w:before="0" w:beforeAutospacing="0" w:after="0" w:afterAutospacing="0"/>
        <w:jc w:val="right"/>
        <w:rPr>
          <w:rFonts w:ascii="PermianSerifTypeface" w:hAnsi="PermianSerifTypeface"/>
          <w:color w:val="56534F"/>
        </w:rPr>
      </w:pPr>
      <w:r w:rsidRPr="00294DF7">
        <w:rPr>
          <w:rStyle w:val="Strong"/>
          <w:rFonts w:ascii="PermianSerifTypeface" w:hAnsi="PermianSerifTypeface"/>
          <w:color w:val="56534F"/>
        </w:rPr>
        <w:t>APROBAT</w:t>
      </w:r>
      <w:r w:rsidRPr="00294DF7">
        <w:rPr>
          <w:rFonts w:ascii="PermianSerifTypeface" w:hAnsi="PermianSerifTypeface"/>
          <w:color w:val="56534F"/>
        </w:rPr>
        <w:br/>
      </w:r>
      <w:proofErr w:type="spellStart"/>
      <w:r w:rsidRPr="00294DF7">
        <w:rPr>
          <w:rFonts w:ascii="PermianSerifTypeface" w:hAnsi="PermianSerifTypeface"/>
          <w:color w:val="56534F"/>
        </w:rPr>
        <w:t>prin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Hotarîrea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Comitetului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Executiv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r w:rsidRPr="00294DF7">
        <w:rPr>
          <w:rFonts w:ascii="PermianSerifTypeface" w:hAnsi="PermianSerifTypeface"/>
          <w:color w:val="56534F"/>
        </w:rPr>
        <w:br/>
        <w:t xml:space="preserve">al </w:t>
      </w:r>
      <w:proofErr w:type="spellStart"/>
      <w:r w:rsidRPr="00294DF7">
        <w:rPr>
          <w:rFonts w:ascii="PermianSerifTypeface" w:hAnsi="PermianSerifTypeface"/>
          <w:color w:val="56534F"/>
        </w:rPr>
        <w:t>Bancii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Nationale</w:t>
      </w:r>
      <w:proofErr w:type="spellEnd"/>
      <w:r w:rsidRPr="00294DF7">
        <w:rPr>
          <w:rFonts w:ascii="PermianSerifTypeface" w:hAnsi="PermianSerifTypeface"/>
          <w:color w:val="56534F"/>
        </w:rPr>
        <w:t xml:space="preserve"> a </w:t>
      </w:r>
      <w:proofErr w:type="spellStart"/>
      <w:r w:rsidRPr="00294DF7">
        <w:rPr>
          <w:rFonts w:ascii="PermianSerifTypeface" w:hAnsi="PermianSerifTypeface"/>
          <w:color w:val="56534F"/>
        </w:rPr>
        <w:t>Moldovei</w:t>
      </w:r>
      <w:proofErr w:type="spellEnd"/>
      <w:r w:rsidRPr="00294DF7">
        <w:rPr>
          <w:rFonts w:ascii="PermianSerifTypeface" w:hAnsi="PermianSerifTypeface"/>
          <w:color w:val="56534F"/>
        </w:rPr>
        <w:br/>
        <w:t>nr. 1</w:t>
      </w:r>
      <w:r>
        <w:rPr>
          <w:rFonts w:ascii="PermianSerifTypeface" w:hAnsi="PermianSerifTypeface"/>
          <w:color w:val="56534F"/>
        </w:rPr>
        <w:t>5</w:t>
      </w:r>
      <w:r w:rsidRPr="00294DF7">
        <w:rPr>
          <w:rFonts w:ascii="PermianSerifTypeface" w:hAnsi="PermianSerifTypeface"/>
          <w:color w:val="56534F"/>
        </w:rPr>
        <w:t xml:space="preserve">9 din </w:t>
      </w:r>
      <w:r>
        <w:rPr>
          <w:rFonts w:ascii="PermianSerifTypeface" w:hAnsi="PermianSerifTypeface"/>
          <w:color w:val="56534F"/>
        </w:rPr>
        <w:t>11</w:t>
      </w:r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>
        <w:rPr>
          <w:rFonts w:ascii="PermianSerifTypeface" w:hAnsi="PermianSerifTypeface"/>
          <w:color w:val="56534F"/>
        </w:rPr>
        <w:t>iulie</w:t>
      </w:r>
      <w:proofErr w:type="spellEnd"/>
      <w:r w:rsidRPr="00294DF7">
        <w:rPr>
          <w:rFonts w:ascii="PermianSerifTypeface" w:hAnsi="PermianSerifTypeface"/>
          <w:color w:val="56534F"/>
        </w:rPr>
        <w:t xml:space="preserve"> 201</w:t>
      </w:r>
      <w:r>
        <w:rPr>
          <w:rFonts w:ascii="PermianSerifTypeface" w:hAnsi="PermianSerifTypeface"/>
          <w:color w:val="56534F"/>
        </w:rPr>
        <w:t>8</w:t>
      </w:r>
    </w:p>
    <w:p w14:paraId="00F1C5D7" w14:textId="023B38D1" w:rsidR="002C564F" w:rsidRPr="00294DF7" w:rsidRDefault="002C564F" w:rsidP="002C564F">
      <w:pPr>
        <w:pStyle w:val="right"/>
        <w:spacing w:before="0" w:beforeAutospacing="0" w:after="0" w:afterAutospacing="0"/>
        <w:jc w:val="right"/>
        <w:rPr>
          <w:rFonts w:ascii="PermianSerifTypeface" w:hAnsi="PermianSerifTypeface"/>
          <w:color w:val="56534F"/>
        </w:rPr>
      </w:pPr>
      <w:proofErr w:type="spellStart"/>
      <w:r w:rsidRPr="00294DF7">
        <w:rPr>
          <w:rFonts w:ascii="PermianSerifTypeface" w:hAnsi="PermianSerifTypeface"/>
          <w:color w:val="56534F"/>
        </w:rPr>
        <w:t>În</w:t>
      </w:r>
      <w:proofErr w:type="spellEnd"/>
      <w:r w:rsidRPr="00294DF7">
        <w:rPr>
          <w:rFonts w:ascii="PermianSerifTypeface" w:hAnsi="PermianSerifTypeface"/>
          <w:color w:val="56534F"/>
        </w:rPr>
        <w:t xml:space="preserve"> </w:t>
      </w:r>
      <w:proofErr w:type="spellStart"/>
      <w:r w:rsidRPr="00294DF7">
        <w:rPr>
          <w:rFonts w:ascii="PermianSerifTypeface" w:hAnsi="PermianSerifTypeface"/>
          <w:color w:val="56534F"/>
        </w:rPr>
        <w:t>vigoare</w:t>
      </w:r>
      <w:proofErr w:type="spellEnd"/>
      <w:r w:rsidRPr="00294DF7">
        <w:rPr>
          <w:rFonts w:ascii="PermianSerifTypeface" w:hAnsi="PermianSerifTypeface"/>
          <w:color w:val="56534F"/>
        </w:rPr>
        <w:t>: la </w:t>
      </w:r>
      <w:r>
        <w:rPr>
          <w:rStyle w:val="Strong"/>
          <w:rFonts w:ascii="PermianSerifTypeface" w:hAnsi="PermianSerifTypeface"/>
          <w:color w:val="56534F"/>
        </w:rPr>
        <w:t>27</w:t>
      </w:r>
      <w:r w:rsidRPr="00294DF7">
        <w:rPr>
          <w:rStyle w:val="Strong"/>
          <w:rFonts w:ascii="PermianSerifTypeface" w:hAnsi="PermianSerifTypeface"/>
          <w:color w:val="56534F"/>
        </w:rPr>
        <w:t xml:space="preserve"> </w:t>
      </w:r>
      <w:proofErr w:type="spellStart"/>
      <w:r>
        <w:rPr>
          <w:rStyle w:val="Strong"/>
          <w:rFonts w:ascii="PermianSerifTypeface" w:hAnsi="PermianSerifTypeface"/>
          <w:color w:val="56534F"/>
        </w:rPr>
        <w:t>iulie</w:t>
      </w:r>
      <w:proofErr w:type="spellEnd"/>
      <w:r w:rsidRPr="00294DF7">
        <w:rPr>
          <w:rStyle w:val="Strong"/>
          <w:rFonts w:ascii="PermianSerifTypeface" w:hAnsi="PermianSerifTypeface"/>
          <w:color w:val="56534F"/>
        </w:rPr>
        <w:t xml:space="preserve"> 201</w:t>
      </w:r>
      <w:r>
        <w:rPr>
          <w:rStyle w:val="Strong"/>
          <w:rFonts w:ascii="PermianSerifTypeface" w:hAnsi="PermianSerifTypeface"/>
          <w:color w:val="56534F"/>
        </w:rPr>
        <w:t>8</w:t>
      </w:r>
    </w:p>
    <w:p w14:paraId="6AEC6B12" w14:textId="10822C4B" w:rsidR="001404F2" w:rsidRPr="00624208" w:rsidRDefault="0098520B" w:rsidP="00624208">
      <w:pPr>
        <w:jc w:val="right"/>
        <w:rPr>
          <w:rFonts w:ascii="PermianSerifTypeface" w:hAnsi="PermianSerifTypeface"/>
          <w:b/>
          <w:bCs/>
          <w:color w:val="000000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E2EA638" w14:textId="77777777" w:rsidR="0098520B" w:rsidRPr="00C8457F" w:rsidRDefault="0098520B" w:rsidP="009852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C8457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6EAB92B3" w14:textId="77777777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REGULAMENT</w:t>
      </w:r>
    </w:p>
    <w:p w14:paraId="4727CD7F" w14:textId="2EBE149D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 xml:space="preserve">privind </w:t>
      </w:r>
      <w:r w:rsidR="00E24EDA" w:rsidRPr="001404F2">
        <w:rPr>
          <w:rFonts w:ascii="PermianSerifTypeface" w:hAnsi="PermianSerifTypeface"/>
          <w:b/>
          <w:bCs/>
        </w:rPr>
        <w:t>condițiile</w:t>
      </w:r>
      <w:r w:rsidRPr="001404F2">
        <w:rPr>
          <w:rFonts w:ascii="PermianSerifTypeface" w:hAnsi="PermianSerifTypeface"/>
          <w:b/>
          <w:bCs/>
        </w:rPr>
        <w:t xml:space="preserve"> de acordare, suspendare </w:t>
      </w:r>
      <w:proofErr w:type="spellStart"/>
      <w:r w:rsidRPr="001404F2">
        <w:rPr>
          <w:rFonts w:ascii="PermianSerifTypeface" w:hAnsi="PermianSerifTypeface"/>
          <w:b/>
          <w:bCs/>
        </w:rPr>
        <w:t>şi</w:t>
      </w:r>
      <w:proofErr w:type="spellEnd"/>
      <w:r w:rsidRPr="001404F2">
        <w:rPr>
          <w:rFonts w:ascii="PermianSerifTypeface" w:hAnsi="PermianSerifTypeface"/>
          <w:b/>
          <w:bCs/>
        </w:rPr>
        <w:t xml:space="preserve"> retragere a </w:t>
      </w:r>
      <w:proofErr w:type="spellStart"/>
      <w:r w:rsidRPr="001404F2">
        <w:rPr>
          <w:rFonts w:ascii="PermianSerifTypeface" w:hAnsi="PermianSerifTypeface"/>
          <w:b/>
          <w:bCs/>
        </w:rPr>
        <w:t>calităţii</w:t>
      </w:r>
      <w:proofErr w:type="spellEnd"/>
    </w:p>
    <w:p w14:paraId="5D034D56" w14:textId="77777777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de participant la Depozitarul central unic al valorilor mobiliare</w:t>
      </w:r>
    </w:p>
    <w:p w14:paraId="0BF6F477" w14:textId="77777777" w:rsidR="002C564F" w:rsidRDefault="002C564F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</w:p>
    <w:p w14:paraId="4A58A158" w14:textId="77777777" w:rsidR="002C564F" w:rsidRPr="00294DF7" w:rsidRDefault="002C564F" w:rsidP="002C564F">
      <w:pPr>
        <w:rPr>
          <w:rFonts w:ascii="PermianSerifTypeface" w:hAnsi="PermianSerifTypeface"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Modificat prin:</w:t>
      </w:r>
    </w:p>
    <w:p w14:paraId="45328875" w14:textId="6F0DBB24" w:rsidR="002C564F" w:rsidRDefault="002C564F" w:rsidP="002C564F">
      <w:pPr>
        <w:rPr>
          <w:rFonts w:ascii="PermianSerifTypeface" w:hAnsi="PermianSerifTypeface"/>
          <w:i/>
          <w:iCs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HCE al BNM nr. 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 din 0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9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 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iulie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  202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, MO al RM nr. 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308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-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310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/5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74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18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iCs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iCs/>
          <w:color w:val="808080"/>
          <w:sz w:val="16"/>
          <w:szCs w:val="16"/>
        </w:rPr>
        <w:t xml:space="preserve"> </w:t>
      </w:r>
    </w:p>
    <w:p w14:paraId="62BAD207" w14:textId="6D205201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 </w:t>
      </w:r>
    </w:p>
    <w:p w14:paraId="34184510" w14:textId="77777777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Capitolul I</w:t>
      </w:r>
    </w:p>
    <w:p w14:paraId="221E4D95" w14:textId="4AEBCFC4" w:rsidR="0098520B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PREVEDERI GENERALE</w:t>
      </w:r>
    </w:p>
    <w:p w14:paraId="538E7E40" w14:textId="77777777" w:rsidR="00F80C22" w:rsidRPr="001404F2" w:rsidRDefault="00F80C22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</w:p>
    <w:p w14:paraId="09914EF3" w14:textId="1C3AD1B8" w:rsidR="00E93A06" w:rsidRDefault="00E93A06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bookmarkStart w:id="0" w:name="_Hlk162268352"/>
      <w:r w:rsidRPr="001404F2">
        <w:rPr>
          <w:rFonts w:ascii="PermianSerifTypeface" w:hAnsi="PermianSerifTypeface" w:cs="Arial"/>
          <w:b/>
          <w:bCs/>
        </w:rPr>
        <w:t>1.</w:t>
      </w:r>
      <w:r w:rsidRPr="001404F2">
        <w:rPr>
          <w:rFonts w:ascii="PermianSerifTypeface" w:hAnsi="PermianSerifTypeface" w:cs="Arial"/>
        </w:rPr>
        <w:t xml:space="preserve"> Prezentul Regulament </w:t>
      </w:r>
      <w:r w:rsidR="00624208" w:rsidRPr="001404F2">
        <w:rPr>
          <w:rFonts w:ascii="PermianSerifTypeface" w:hAnsi="PermianSerifTypeface" w:cs="Arial"/>
        </w:rPr>
        <w:t>stabilește</w:t>
      </w:r>
      <w:r w:rsidRPr="001404F2">
        <w:rPr>
          <w:rFonts w:ascii="PermianSerifTypeface" w:hAnsi="PermianSerifTypeface" w:cs="Arial"/>
        </w:rPr>
        <w:t xml:space="preserve"> </w:t>
      </w:r>
      <w:r w:rsidR="00624208" w:rsidRPr="001404F2">
        <w:rPr>
          <w:rFonts w:ascii="PermianSerifTypeface" w:hAnsi="PermianSerifTypeface" w:cs="Arial"/>
        </w:rPr>
        <w:t>condițiile</w:t>
      </w:r>
      <w:r w:rsidRPr="001404F2">
        <w:rPr>
          <w:rFonts w:ascii="PermianSerifTypeface" w:hAnsi="PermianSerifTypeface" w:cs="Arial"/>
        </w:rPr>
        <w:t xml:space="preserve"> de acordare, suspendare </w:t>
      </w:r>
      <w:proofErr w:type="spellStart"/>
      <w:r w:rsidRPr="001404F2">
        <w:rPr>
          <w:rFonts w:ascii="PermianSerifTypeface" w:hAnsi="PermianSerifTypeface" w:cs="Arial"/>
        </w:rPr>
        <w:t>şi</w:t>
      </w:r>
      <w:proofErr w:type="spellEnd"/>
      <w:r w:rsidRPr="001404F2">
        <w:rPr>
          <w:rFonts w:ascii="PermianSerifTypeface" w:hAnsi="PermianSerifTypeface" w:cs="Arial"/>
        </w:rPr>
        <w:t xml:space="preserve"> retragere a </w:t>
      </w:r>
      <w:r w:rsidR="00624208" w:rsidRPr="001404F2">
        <w:rPr>
          <w:rFonts w:ascii="PermianSerifTypeface" w:hAnsi="PermianSerifTypeface" w:cs="Arial"/>
        </w:rPr>
        <w:t>calității</w:t>
      </w:r>
      <w:r w:rsidRPr="001404F2">
        <w:rPr>
          <w:rFonts w:ascii="PermianSerifTypeface" w:hAnsi="PermianSerifTypeface" w:cs="Arial"/>
        </w:rPr>
        <w:t xml:space="preserve"> de participant la </w:t>
      </w:r>
      <w:r w:rsidR="00A800BF" w:rsidRPr="001404F2">
        <w:rPr>
          <w:rFonts w:ascii="PermianSerifTypeface" w:hAnsi="PermianSerifTypeface" w:cs="Arial"/>
        </w:rPr>
        <w:t>Depozitarul central unic al valorilor mobiliare (în continuare – Depozitar central unic).</w:t>
      </w:r>
    </w:p>
    <w:p w14:paraId="01893E89" w14:textId="26864733" w:rsidR="002C564F" w:rsidRDefault="002C564F" w:rsidP="002C564F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[Pct.1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477F357A" w14:textId="0F83451C" w:rsidR="0098520B" w:rsidRDefault="00677ED7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bookmarkStart w:id="1" w:name="_Hlk170911778"/>
      <w:bookmarkEnd w:id="0"/>
      <w:r w:rsidRPr="001404F2">
        <w:rPr>
          <w:rFonts w:ascii="PermianSerifTypeface" w:hAnsi="PermianSerifTypeface" w:cs="Arial"/>
          <w:b/>
          <w:bCs/>
        </w:rPr>
        <w:t>2.</w:t>
      </w:r>
      <w:r w:rsidRPr="001404F2">
        <w:rPr>
          <w:rFonts w:ascii="PermianSerifTypeface" w:hAnsi="PermianSerifTypeface" w:cs="Arial"/>
        </w:rPr>
        <w:t xml:space="preserve"> </w:t>
      </w:r>
      <w:r w:rsidR="00624208" w:rsidRPr="001404F2">
        <w:rPr>
          <w:rFonts w:ascii="PermianSerifTypeface" w:hAnsi="PermianSerifTypeface" w:cs="Arial"/>
        </w:rPr>
        <w:t>Participanții</w:t>
      </w:r>
      <w:r w:rsidR="0098520B" w:rsidRPr="001404F2">
        <w:rPr>
          <w:rFonts w:ascii="PermianSerifTypeface" w:hAnsi="PermianSerifTypeface" w:cs="Arial"/>
        </w:rPr>
        <w:t xml:space="preserve"> sunt </w:t>
      </w:r>
      <w:r w:rsidR="00624208" w:rsidRPr="001404F2">
        <w:rPr>
          <w:rFonts w:ascii="PermianSerifTypeface" w:hAnsi="PermianSerifTypeface" w:cs="Arial"/>
        </w:rPr>
        <w:t>obligați</w:t>
      </w:r>
      <w:r w:rsidR="0098520B" w:rsidRPr="001404F2">
        <w:rPr>
          <w:rFonts w:ascii="PermianSerifTypeface" w:hAnsi="PermianSerifTypeface" w:cs="Arial"/>
        </w:rPr>
        <w:t xml:space="preserve"> să respecte prevederile Legii nr.234/2016</w:t>
      </w:r>
      <w:r w:rsidR="007C429A" w:rsidRPr="001404F2">
        <w:rPr>
          <w:rFonts w:ascii="PermianSerifTypeface" w:hAnsi="PermianSerifTypeface" w:cs="Arial"/>
        </w:rPr>
        <w:t xml:space="preserve"> cu privire la Depozitarul central unic al valorilor mobiliare (în continuare – Legea nr. 234/2016)</w:t>
      </w:r>
      <w:r w:rsidR="0098520B" w:rsidRPr="001404F2">
        <w:rPr>
          <w:rFonts w:ascii="PermianSerifTypeface" w:hAnsi="PermianSerifTypeface" w:cs="Arial"/>
        </w:rPr>
        <w:t xml:space="preserve">, ale prezentului Regulament, ale Regulilor </w:t>
      </w:r>
      <w:r w:rsidR="007C429A" w:rsidRPr="001404F2">
        <w:rPr>
          <w:rFonts w:ascii="PermianSerifTypeface" w:hAnsi="PermianSerifTypeface" w:cs="Arial"/>
        </w:rPr>
        <w:t>Depozitarului central unic</w:t>
      </w:r>
      <w:r w:rsidR="0098520B" w:rsidRPr="001404F2">
        <w:rPr>
          <w:rFonts w:ascii="PermianSerifTypeface" w:hAnsi="PermianSerifTypeface" w:cs="Arial"/>
        </w:rPr>
        <w:t xml:space="preserve">, precum </w:t>
      </w:r>
      <w:proofErr w:type="spellStart"/>
      <w:r w:rsidR="0098520B" w:rsidRPr="001404F2">
        <w:rPr>
          <w:rFonts w:ascii="PermianSerifTypeface" w:hAnsi="PermianSerifTypeface" w:cs="Arial"/>
        </w:rPr>
        <w:t>şi</w:t>
      </w:r>
      <w:proofErr w:type="spellEnd"/>
      <w:r w:rsidR="0098520B" w:rsidRPr="001404F2">
        <w:rPr>
          <w:rFonts w:ascii="PermianSerifTypeface" w:hAnsi="PermianSerifTypeface" w:cs="Arial"/>
        </w:rPr>
        <w:t xml:space="preserve"> alte reglementări emise de </w:t>
      </w:r>
      <w:r w:rsidR="00044700" w:rsidRPr="001404F2">
        <w:rPr>
          <w:rFonts w:ascii="PermianSerifTypeface" w:hAnsi="PermianSerifTypeface" w:cs="Arial"/>
        </w:rPr>
        <w:t xml:space="preserve">Banca Națională a Moldovei (în continuare – </w:t>
      </w:r>
      <w:r w:rsidR="0098520B" w:rsidRPr="001404F2">
        <w:rPr>
          <w:rFonts w:ascii="PermianSerifTypeface" w:hAnsi="PermianSerifTypeface" w:cs="Arial"/>
        </w:rPr>
        <w:t>BNM</w:t>
      </w:r>
      <w:r w:rsidR="00044700" w:rsidRPr="001404F2">
        <w:rPr>
          <w:rFonts w:ascii="PermianSerifTypeface" w:hAnsi="PermianSerifTypeface" w:cs="Arial"/>
        </w:rPr>
        <w:t>)</w:t>
      </w:r>
      <w:r w:rsidR="00EB464A" w:rsidRPr="001404F2">
        <w:rPr>
          <w:rFonts w:ascii="PermianSerifTypeface" w:hAnsi="PermianSerifTypeface" w:cs="Arial"/>
        </w:rPr>
        <w:t xml:space="preserve">, </w:t>
      </w:r>
      <w:r w:rsidR="004020A4" w:rsidRPr="001404F2">
        <w:rPr>
          <w:rFonts w:ascii="PermianSerifTypeface" w:hAnsi="PermianSerifTypeface" w:cs="Arial"/>
        </w:rPr>
        <w:t xml:space="preserve">Comisia Națională a Pieței Financiare (în continuare – </w:t>
      </w:r>
      <w:r w:rsidR="00EB464A" w:rsidRPr="001404F2">
        <w:rPr>
          <w:rFonts w:ascii="PermianSerifTypeface" w:hAnsi="PermianSerifTypeface" w:cs="Arial"/>
        </w:rPr>
        <w:t>CNPF</w:t>
      </w:r>
      <w:r w:rsidR="004020A4" w:rsidRPr="001404F2">
        <w:rPr>
          <w:rFonts w:ascii="PermianSerifTypeface" w:hAnsi="PermianSerifTypeface" w:cs="Arial"/>
        </w:rPr>
        <w:t>)</w:t>
      </w:r>
      <w:r w:rsidR="0098520B" w:rsidRPr="001404F2">
        <w:rPr>
          <w:rFonts w:ascii="PermianSerifTypeface" w:hAnsi="PermianSerifTypeface" w:cs="Arial"/>
        </w:rPr>
        <w:t xml:space="preserve"> </w:t>
      </w:r>
      <w:proofErr w:type="spellStart"/>
      <w:r w:rsidR="0098520B" w:rsidRPr="001404F2">
        <w:rPr>
          <w:rFonts w:ascii="PermianSerifTypeface" w:hAnsi="PermianSerifTypeface" w:cs="Arial"/>
        </w:rPr>
        <w:t>şi</w:t>
      </w:r>
      <w:proofErr w:type="spellEnd"/>
      <w:r w:rsidR="0098520B" w:rsidRPr="001404F2">
        <w:rPr>
          <w:rFonts w:ascii="PermianSerifTypeface" w:hAnsi="PermianSerifTypeface" w:cs="Arial"/>
        </w:rPr>
        <w:t xml:space="preserve"> </w:t>
      </w:r>
      <w:r w:rsidR="007C429A" w:rsidRPr="001404F2">
        <w:rPr>
          <w:rFonts w:ascii="PermianSerifTypeface" w:hAnsi="PermianSerifTypeface" w:cs="Arial"/>
        </w:rPr>
        <w:t>Depozitarul central unic</w:t>
      </w:r>
      <w:r w:rsidR="0098520B" w:rsidRPr="001404F2">
        <w:rPr>
          <w:rFonts w:ascii="PermianSerifTypeface" w:hAnsi="PermianSerifTypeface" w:cs="Arial"/>
        </w:rPr>
        <w:t>.</w:t>
      </w:r>
      <w:bookmarkEnd w:id="1"/>
    </w:p>
    <w:p w14:paraId="25F995F4" w14:textId="3450BDD5" w:rsidR="00D472F1" w:rsidRPr="00D472F1" w:rsidRDefault="00D472F1" w:rsidP="00D472F1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2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59841538" w14:textId="7163E05A" w:rsidR="00984D04" w:rsidRPr="001404F2" w:rsidRDefault="00984D04" w:rsidP="00984D04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bookmarkStart w:id="2" w:name="_Hlk170132205"/>
      <w:r w:rsidRPr="001404F2">
        <w:rPr>
          <w:rFonts w:ascii="PermianSerifTypeface" w:hAnsi="PermianSerifTypeface" w:cs="Arial"/>
          <w:b/>
          <w:bCs/>
        </w:rPr>
        <w:t>3.</w:t>
      </w:r>
      <w:r w:rsidRPr="001404F2">
        <w:rPr>
          <w:rFonts w:ascii="PermianSerifTypeface" w:hAnsi="PermianSerifTypeface" w:cs="Arial"/>
        </w:rPr>
        <w:t xml:space="preserve"> Termenii </w:t>
      </w:r>
      <w:r w:rsidR="00624208" w:rsidRPr="001404F2">
        <w:rPr>
          <w:rFonts w:ascii="PermianSerifTypeface" w:hAnsi="PermianSerifTypeface" w:cs="Arial"/>
        </w:rPr>
        <w:t>și</w:t>
      </w:r>
      <w:r w:rsidRPr="001404F2">
        <w:rPr>
          <w:rFonts w:ascii="PermianSerifTypeface" w:hAnsi="PermianSerifTypeface" w:cs="Arial"/>
        </w:rPr>
        <w:t xml:space="preserve"> expresiile utilizate în prezentul Regulament au </w:t>
      </w:r>
      <w:r w:rsidR="00624208" w:rsidRPr="001404F2">
        <w:rPr>
          <w:rFonts w:ascii="PermianSerifTypeface" w:hAnsi="PermianSerifTypeface" w:cs="Arial"/>
        </w:rPr>
        <w:t>semnificațiile</w:t>
      </w:r>
      <w:r w:rsidRPr="001404F2">
        <w:rPr>
          <w:rFonts w:ascii="PermianSerifTypeface" w:hAnsi="PermianSerifTypeface" w:cs="Arial"/>
        </w:rPr>
        <w:t xml:space="preserve"> prevăzute în Legea nr.548/1995 cu privire la Banca </w:t>
      </w:r>
      <w:r w:rsidR="00624208" w:rsidRPr="001404F2">
        <w:rPr>
          <w:rFonts w:ascii="PermianSerifTypeface" w:hAnsi="PermianSerifTypeface" w:cs="Arial"/>
        </w:rPr>
        <w:t>Națională</w:t>
      </w:r>
      <w:r w:rsidRPr="001404F2">
        <w:rPr>
          <w:rFonts w:ascii="PermianSerifTypeface" w:hAnsi="PermianSerifTypeface" w:cs="Arial"/>
        </w:rPr>
        <w:t xml:space="preserve"> a Moldovei, Legea nr. 234/2016, Legea </w:t>
      </w:r>
      <w:r w:rsidR="00624208" w:rsidRPr="001404F2">
        <w:rPr>
          <w:rFonts w:ascii="PermianSerifTypeface" w:hAnsi="PermianSerifTypeface" w:cs="Arial"/>
        </w:rPr>
        <w:t>insolvabilității</w:t>
      </w:r>
      <w:r w:rsidRPr="001404F2">
        <w:rPr>
          <w:rFonts w:ascii="PermianSerifTypeface" w:hAnsi="PermianSerifTypeface" w:cs="Arial"/>
        </w:rPr>
        <w:t xml:space="preserve"> nr.149/2012, Legea nr.171/2012 privind </w:t>
      </w:r>
      <w:r w:rsidR="00624208" w:rsidRPr="001404F2">
        <w:rPr>
          <w:rFonts w:ascii="PermianSerifTypeface" w:hAnsi="PermianSerifTypeface" w:cs="Arial"/>
        </w:rPr>
        <w:t>piața</w:t>
      </w:r>
      <w:r w:rsidRPr="001404F2">
        <w:rPr>
          <w:rFonts w:ascii="PermianSerifTypeface" w:hAnsi="PermianSerifTypeface" w:cs="Arial"/>
        </w:rPr>
        <w:t xml:space="preserve"> de capital. În sensul prezentului Regulament se mai </w:t>
      </w:r>
      <w:r w:rsidR="00624208" w:rsidRPr="001404F2">
        <w:rPr>
          <w:rFonts w:ascii="PermianSerifTypeface" w:hAnsi="PermianSerifTypeface" w:cs="Arial"/>
        </w:rPr>
        <w:t>stabilește</w:t>
      </w:r>
      <w:r w:rsidRPr="001404F2">
        <w:rPr>
          <w:rFonts w:ascii="PermianSerifTypeface" w:hAnsi="PermianSerifTypeface" w:cs="Arial"/>
        </w:rPr>
        <w:t xml:space="preserve"> următoarea </w:t>
      </w:r>
      <w:r w:rsidR="00624208" w:rsidRPr="001404F2">
        <w:rPr>
          <w:rFonts w:ascii="PermianSerifTypeface" w:hAnsi="PermianSerifTypeface" w:cs="Arial"/>
        </w:rPr>
        <w:t>noțiune</w:t>
      </w:r>
      <w:r w:rsidRPr="001404F2">
        <w:rPr>
          <w:rFonts w:ascii="PermianSerifTypeface" w:hAnsi="PermianSerifTypeface" w:cs="Arial"/>
        </w:rPr>
        <w:t>:</w:t>
      </w:r>
    </w:p>
    <w:p w14:paraId="3B2EEDDF" w14:textId="4BE3F832" w:rsidR="00984D04" w:rsidRDefault="00984D04" w:rsidP="00984D04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1404F2">
        <w:rPr>
          <w:rFonts w:ascii="PermianSerifTypeface" w:hAnsi="PermianSerifTypeface" w:cs="Arial"/>
          <w:b/>
          <w:bCs/>
        </w:rPr>
        <w:t>sistemul Depozitarului central unic</w:t>
      </w:r>
      <w:r w:rsidRPr="001404F2">
        <w:rPr>
          <w:rFonts w:ascii="PermianSerifTypeface" w:hAnsi="PermianSerifTypeface" w:cs="Arial"/>
        </w:rPr>
        <w:t xml:space="preserve"> – sistem de decontare a valorilor mobiliare, gestionat de Depozitarul central unic, care asigură prestarea de către Depozitarul central unic a serviciilor de înregistrare a valorilor mobiliare, de administrare centralizată </w:t>
      </w:r>
      <w:proofErr w:type="spellStart"/>
      <w:r w:rsidRPr="001404F2">
        <w:rPr>
          <w:rFonts w:ascii="PermianSerifTypeface" w:hAnsi="PermianSerifTypeface" w:cs="Arial"/>
        </w:rPr>
        <w:t>şi</w:t>
      </w:r>
      <w:proofErr w:type="spellEnd"/>
      <w:r w:rsidRPr="001404F2">
        <w:rPr>
          <w:rFonts w:ascii="PermianSerifTypeface" w:hAnsi="PermianSerifTypeface" w:cs="Arial"/>
        </w:rPr>
        <w:t xml:space="preserve"> de decontare.</w:t>
      </w:r>
    </w:p>
    <w:p w14:paraId="00AC548C" w14:textId="5BF875B6" w:rsidR="00D472F1" w:rsidRDefault="00D472F1" w:rsidP="00D472F1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3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03B574F4" w14:textId="77777777" w:rsidR="00D472F1" w:rsidRPr="001404F2" w:rsidRDefault="00D472F1" w:rsidP="00984D04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</w:p>
    <w:bookmarkEnd w:id="2"/>
    <w:p w14:paraId="56C88C98" w14:textId="77777777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6C691F6" w14:textId="77777777" w:rsidR="0098520B" w:rsidRPr="001404F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Capitolul II</w:t>
      </w:r>
    </w:p>
    <w:p w14:paraId="6ADA7609" w14:textId="148A3FF3" w:rsidR="0098520B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1404F2">
        <w:rPr>
          <w:rFonts w:ascii="PermianSerifTypeface" w:hAnsi="PermianSerifTypeface"/>
          <w:b/>
          <w:bCs/>
        </w:rPr>
        <w:t>ACORDAREA CALITĂŢII DE PARTICIPANT LA</w:t>
      </w:r>
      <w:r w:rsidRPr="00C8457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r w:rsidR="0005126D" w:rsidRPr="003A4DC2">
        <w:rPr>
          <w:rFonts w:ascii="PermianSerifTypeface" w:hAnsi="PermianSerifTypeface"/>
          <w:b/>
          <w:bCs/>
        </w:rPr>
        <w:t>DEPOZITARUL CENTRAL UNIC</w:t>
      </w:r>
    </w:p>
    <w:p w14:paraId="16C40181" w14:textId="77777777" w:rsidR="003A4DC2" w:rsidRPr="00634864" w:rsidRDefault="003A4DC2" w:rsidP="0098520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u w:val="single"/>
          <w:lang w:eastAsia="ro-MD"/>
        </w:rPr>
      </w:pPr>
    </w:p>
    <w:p w14:paraId="59EF3825" w14:textId="2FA4E9B2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3A4DC2">
        <w:rPr>
          <w:rFonts w:ascii="PermianSerifTypeface" w:hAnsi="PermianSerifTypeface" w:cs="Arial"/>
          <w:b/>
          <w:bCs/>
        </w:rPr>
        <w:t>4</w:t>
      </w:r>
      <w:r w:rsidRPr="00C8457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.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3A4DC2">
        <w:rPr>
          <w:rFonts w:ascii="PermianSerifTypeface" w:hAnsi="PermianSerifTypeface" w:cs="Arial"/>
        </w:rPr>
        <w:t xml:space="preserve">Sunt în drept să </w:t>
      </w:r>
      <w:r w:rsidR="003A4DC2" w:rsidRPr="003A4DC2">
        <w:rPr>
          <w:rFonts w:ascii="PermianSerifTypeface" w:hAnsi="PermianSerifTypeface" w:cs="Arial"/>
        </w:rPr>
        <w:t>obțină</w:t>
      </w:r>
      <w:r w:rsidRPr="003A4DC2">
        <w:rPr>
          <w:rFonts w:ascii="PermianSerifTypeface" w:hAnsi="PermianSerifTypeface" w:cs="Arial"/>
        </w:rPr>
        <w:t xml:space="preserve"> calitatea de Participant la </w:t>
      </w:r>
      <w:r w:rsidR="0005126D" w:rsidRPr="003A4DC2">
        <w:rPr>
          <w:rFonts w:ascii="PermianSerifTypeface" w:hAnsi="PermianSerifTypeface" w:cs="Arial"/>
        </w:rPr>
        <w:t xml:space="preserve">Depozitarul central unic </w:t>
      </w:r>
      <w:r w:rsidRPr="003A4DC2">
        <w:rPr>
          <w:rFonts w:ascii="PermianSerifTypeface" w:hAnsi="PermianSerifTypeface" w:cs="Arial"/>
        </w:rPr>
        <w:t xml:space="preserve">oricare dintre următoarele </w:t>
      </w:r>
      <w:r w:rsidR="003A4DC2" w:rsidRPr="003A4DC2">
        <w:rPr>
          <w:rFonts w:ascii="PermianSerifTypeface" w:hAnsi="PermianSerifTypeface" w:cs="Arial"/>
        </w:rPr>
        <w:t>entități</w:t>
      </w:r>
      <w:r w:rsidRPr="003A4DC2">
        <w:rPr>
          <w:rFonts w:ascii="PermianSerifTypeface" w:hAnsi="PermianSerifTypeface" w:cs="Arial"/>
        </w:rPr>
        <w:t>:</w:t>
      </w:r>
    </w:p>
    <w:p w14:paraId="4949CD77" w14:textId="71BDF299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1) o bancă, astfel cum este definită de</w:t>
      </w:r>
      <w:bookmarkStart w:id="3" w:name="_Hlk170132465"/>
      <w:r w:rsidR="003A4DC2" w:rsidRPr="003A4DC2">
        <w:rPr>
          <w:rFonts w:ascii="PermianSerifTypeface" w:hAnsi="PermianSerifTypeface" w:cs="Arial"/>
        </w:rPr>
        <w:t xml:space="preserve"> </w:t>
      </w:r>
      <w:r w:rsidR="00611435" w:rsidRPr="003A4DC2">
        <w:rPr>
          <w:rFonts w:ascii="PermianSerifTypeface" w:hAnsi="PermianSerifTypeface" w:cs="Arial"/>
        </w:rPr>
        <w:t>Legea nr.202/2017 privind activitatea băncilor</w:t>
      </w:r>
      <w:bookmarkEnd w:id="3"/>
      <w:r w:rsidRPr="003A4DC2">
        <w:rPr>
          <w:rFonts w:ascii="PermianSerifTypeface" w:hAnsi="PermianSerifTypeface" w:cs="Arial"/>
        </w:rPr>
        <w:t>;</w:t>
      </w:r>
    </w:p>
    <w:p w14:paraId="2F5C28E5" w14:textId="58D95DCF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2) o societate de </w:t>
      </w:r>
      <w:r w:rsidR="003A4DC2" w:rsidRPr="003A4DC2">
        <w:rPr>
          <w:rFonts w:ascii="PermianSerifTypeface" w:hAnsi="PermianSerifTypeface" w:cs="Arial"/>
        </w:rPr>
        <w:t>investiții</w:t>
      </w:r>
      <w:r w:rsidRPr="003A4DC2">
        <w:rPr>
          <w:rFonts w:ascii="PermianSerifTypeface" w:hAnsi="PermianSerifTypeface" w:cs="Arial"/>
        </w:rPr>
        <w:t xml:space="preserve">, astfel cum este definită de </w:t>
      </w:r>
      <w:bookmarkStart w:id="4" w:name="_Hlk170132643"/>
      <w:r w:rsidR="00611435" w:rsidRPr="003A4DC2">
        <w:rPr>
          <w:rFonts w:ascii="PermianSerifTypeface" w:hAnsi="PermianSerifTypeface" w:cs="Arial"/>
        </w:rPr>
        <w:t xml:space="preserve">Legea nr.171/2012 privind </w:t>
      </w:r>
      <w:r w:rsidR="003A4DC2" w:rsidRPr="003A4DC2">
        <w:rPr>
          <w:rFonts w:ascii="PermianSerifTypeface" w:hAnsi="PermianSerifTypeface" w:cs="Arial"/>
        </w:rPr>
        <w:t>piața</w:t>
      </w:r>
      <w:r w:rsidR="00611435" w:rsidRPr="003A4DC2">
        <w:rPr>
          <w:rFonts w:ascii="PermianSerifTypeface" w:hAnsi="PermianSerifTypeface" w:cs="Arial"/>
        </w:rPr>
        <w:t xml:space="preserve"> de capital</w:t>
      </w:r>
      <w:bookmarkEnd w:id="4"/>
      <w:r w:rsidRPr="003A4DC2">
        <w:rPr>
          <w:rFonts w:ascii="PermianSerifTypeface" w:hAnsi="PermianSerifTypeface" w:cs="Arial"/>
        </w:rPr>
        <w:t xml:space="preserve">, care este în drept să </w:t>
      </w:r>
      <w:r w:rsidR="003A4DC2" w:rsidRPr="003A4DC2">
        <w:rPr>
          <w:rFonts w:ascii="PermianSerifTypeface" w:hAnsi="PermianSerifTypeface" w:cs="Arial"/>
        </w:rPr>
        <w:t>desfășoare</w:t>
      </w:r>
      <w:r w:rsidRPr="003A4DC2">
        <w:rPr>
          <w:rFonts w:ascii="PermianSerifTypeface" w:hAnsi="PermianSerifTypeface" w:cs="Arial"/>
        </w:rPr>
        <w:t xml:space="preserve"> activitate de custodie a instrumentelor financiare;</w:t>
      </w:r>
    </w:p>
    <w:p w14:paraId="7D99AAC9" w14:textId="2178F94C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3) o societate de </w:t>
      </w:r>
      <w:r w:rsidR="003A4DC2" w:rsidRPr="003A4DC2">
        <w:rPr>
          <w:rFonts w:ascii="PermianSerifTypeface" w:hAnsi="PermianSerifTypeface" w:cs="Arial"/>
        </w:rPr>
        <w:t>investiții</w:t>
      </w:r>
      <w:r w:rsidRPr="003A4DC2">
        <w:rPr>
          <w:rFonts w:ascii="PermianSerifTypeface" w:hAnsi="PermianSerifTypeface" w:cs="Arial"/>
        </w:rPr>
        <w:t>, astfel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3A4DC2">
        <w:rPr>
          <w:rFonts w:ascii="PermianSerifTypeface" w:hAnsi="PermianSerifTypeface" w:cs="Arial"/>
        </w:rPr>
        <w:t xml:space="preserve">cum este definită de </w:t>
      </w:r>
      <w:r w:rsidR="00611435" w:rsidRPr="003A4DC2">
        <w:rPr>
          <w:rFonts w:ascii="PermianSerifTypeface" w:hAnsi="PermianSerifTypeface" w:cs="Arial"/>
        </w:rPr>
        <w:t xml:space="preserve">Legea nr.171/2012 privind </w:t>
      </w:r>
      <w:r w:rsidR="003A4DC2" w:rsidRPr="003A4DC2">
        <w:rPr>
          <w:rFonts w:ascii="PermianSerifTypeface" w:hAnsi="PermianSerifTypeface" w:cs="Arial"/>
        </w:rPr>
        <w:t>piața</w:t>
      </w:r>
      <w:r w:rsidR="00611435" w:rsidRPr="003A4DC2">
        <w:rPr>
          <w:rFonts w:ascii="PermianSerifTypeface" w:hAnsi="PermianSerifTypeface" w:cs="Arial"/>
        </w:rPr>
        <w:t xml:space="preserve"> de capital</w:t>
      </w:r>
      <w:r w:rsidRPr="003A4DC2">
        <w:rPr>
          <w:rFonts w:ascii="PermianSerifTypeface" w:hAnsi="PermianSerifTypeface" w:cs="Arial"/>
        </w:rPr>
        <w:t xml:space="preserve">, alta </w:t>
      </w:r>
      <w:r w:rsidR="003A4DC2" w:rsidRPr="003A4DC2">
        <w:rPr>
          <w:rFonts w:ascii="PermianSerifTypeface" w:hAnsi="PermianSerifTypeface" w:cs="Arial"/>
        </w:rPr>
        <w:t>decât</w:t>
      </w:r>
      <w:r w:rsidRPr="003A4DC2">
        <w:rPr>
          <w:rFonts w:ascii="PermianSerifTypeface" w:hAnsi="PermianSerifTypeface" w:cs="Arial"/>
        </w:rPr>
        <w:t xml:space="preserve"> cea stabilită de subpct.2);</w:t>
      </w:r>
    </w:p>
    <w:p w14:paraId="0B39D9CF" w14:textId="3F109480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4) orice întreprindere cu sediul în străinătate care </w:t>
      </w:r>
      <w:r w:rsidR="003A4DC2" w:rsidRPr="003A4DC2">
        <w:rPr>
          <w:rFonts w:ascii="PermianSerifTypeface" w:hAnsi="PermianSerifTypeface" w:cs="Arial"/>
        </w:rPr>
        <w:t>desfășoară</w:t>
      </w:r>
      <w:r w:rsidRPr="003A4DC2">
        <w:rPr>
          <w:rFonts w:ascii="PermianSerifTypeface" w:hAnsi="PermianSerifTypeface" w:cs="Arial"/>
        </w:rPr>
        <w:t xml:space="preserve"> </w:t>
      </w:r>
      <w:r w:rsidR="003A4DC2" w:rsidRPr="003A4DC2">
        <w:rPr>
          <w:rFonts w:ascii="PermianSerifTypeface" w:hAnsi="PermianSerifTypeface" w:cs="Arial"/>
        </w:rPr>
        <w:t>activități</w:t>
      </w:r>
      <w:r w:rsidRPr="003A4DC2">
        <w:rPr>
          <w:rFonts w:ascii="PermianSerifTypeface" w:hAnsi="PermianSerifTypeface" w:cs="Arial"/>
        </w:rPr>
        <w:t xml:space="preserve"> permise băncilor </w:t>
      </w:r>
      <w:r w:rsidR="003A4DC2" w:rsidRPr="003A4DC2">
        <w:rPr>
          <w:rFonts w:ascii="PermianSerifTypeface" w:hAnsi="PermianSerifTypeface" w:cs="Arial"/>
        </w:rPr>
        <w:t>și</w:t>
      </w:r>
      <w:r w:rsidRPr="003A4DC2">
        <w:rPr>
          <w:rFonts w:ascii="PermianSerifTypeface" w:hAnsi="PermianSerifTypeface" w:cs="Arial"/>
        </w:rPr>
        <w:t xml:space="preserve"> </w:t>
      </w:r>
      <w:r w:rsidR="003A4DC2" w:rsidRPr="003A4DC2">
        <w:rPr>
          <w:rFonts w:ascii="PermianSerifTypeface" w:hAnsi="PermianSerifTypeface" w:cs="Arial"/>
        </w:rPr>
        <w:t>societăților</w:t>
      </w:r>
      <w:r w:rsidRPr="003A4DC2">
        <w:rPr>
          <w:rFonts w:ascii="PermianSerifTypeface" w:hAnsi="PermianSerifTypeface" w:cs="Arial"/>
        </w:rPr>
        <w:t xml:space="preserve"> de </w:t>
      </w:r>
      <w:r w:rsidR="003A4DC2" w:rsidRPr="003A4DC2">
        <w:rPr>
          <w:rFonts w:ascii="PermianSerifTypeface" w:hAnsi="PermianSerifTypeface" w:cs="Arial"/>
        </w:rPr>
        <w:t>investiții</w:t>
      </w:r>
      <w:r w:rsidRPr="003A4DC2">
        <w:rPr>
          <w:rFonts w:ascii="PermianSerifTypeface" w:hAnsi="PermianSerifTypeface" w:cs="Arial"/>
        </w:rPr>
        <w:t>;</w:t>
      </w:r>
    </w:p>
    <w:p w14:paraId="4565862F" w14:textId="32FD9EEE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5) </w:t>
      </w:r>
      <w:r w:rsidR="003A4DC2" w:rsidRPr="003A4DC2">
        <w:rPr>
          <w:rFonts w:ascii="PermianSerifTypeface" w:hAnsi="PermianSerifTypeface" w:cs="Arial"/>
        </w:rPr>
        <w:t>autoritățile</w:t>
      </w:r>
      <w:r w:rsidRPr="003A4DC2">
        <w:rPr>
          <w:rFonts w:ascii="PermianSerifTypeface" w:hAnsi="PermianSerifTypeface" w:cs="Arial"/>
        </w:rPr>
        <w:t xml:space="preserve"> publice </w:t>
      </w:r>
      <w:r w:rsidR="003A4DC2" w:rsidRPr="003A4DC2">
        <w:rPr>
          <w:rFonts w:ascii="PermianSerifTypeface" w:hAnsi="PermianSerifTypeface" w:cs="Arial"/>
        </w:rPr>
        <w:t>și</w:t>
      </w:r>
      <w:r w:rsidRPr="003A4DC2">
        <w:rPr>
          <w:rFonts w:ascii="PermianSerifTypeface" w:hAnsi="PermianSerifTypeface" w:cs="Arial"/>
        </w:rPr>
        <w:t xml:space="preserve"> </w:t>
      </w:r>
      <w:r w:rsidR="003A4DC2" w:rsidRPr="003A4DC2">
        <w:rPr>
          <w:rFonts w:ascii="PermianSerifTypeface" w:hAnsi="PermianSerifTypeface" w:cs="Arial"/>
        </w:rPr>
        <w:t>entitățile</w:t>
      </w:r>
      <w:r w:rsidRPr="003A4DC2">
        <w:rPr>
          <w:rFonts w:ascii="PermianSerifTypeface" w:hAnsi="PermianSerifTypeface" w:cs="Arial"/>
        </w:rPr>
        <w:t xml:space="preserve"> garantate public, după cum urmează:</w:t>
      </w:r>
    </w:p>
    <w:p w14:paraId="62D98473" w14:textId="43973108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a) Banca </w:t>
      </w:r>
      <w:r w:rsidR="00624208" w:rsidRPr="003A4DC2">
        <w:rPr>
          <w:rFonts w:ascii="PermianSerifTypeface" w:hAnsi="PermianSerifTypeface" w:cs="Arial"/>
        </w:rPr>
        <w:t>Națională</w:t>
      </w:r>
      <w:r w:rsidRPr="003A4DC2">
        <w:rPr>
          <w:rFonts w:ascii="PermianSerifTypeface" w:hAnsi="PermianSerifTypeface" w:cs="Arial"/>
        </w:rPr>
        <w:t xml:space="preserve"> a Moldovei;</w:t>
      </w:r>
    </w:p>
    <w:p w14:paraId="4DBB25A4" w14:textId="549685FE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b) Ministerul </w:t>
      </w:r>
      <w:r w:rsidR="003A4DC2" w:rsidRPr="003A4DC2">
        <w:rPr>
          <w:rFonts w:ascii="PermianSerifTypeface" w:hAnsi="PermianSerifTypeface" w:cs="Arial"/>
        </w:rPr>
        <w:t>Finanțelor</w:t>
      </w:r>
      <w:r w:rsidRPr="003A4DC2">
        <w:rPr>
          <w:rFonts w:ascii="PermianSerifTypeface" w:hAnsi="PermianSerifTypeface" w:cs="Arial"/>
        </w:rPr>
        <w:t>;</w:t>
      </w:r>
    </w:p>
    <w:p w14:paraId="1F9FD3B4" w14:textId="77777777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c) Fondul de garantare a depozitelor în sistemul bancar;</w:t>
      </w:r>
    </w:p>
    <w:p w14:paraId="51897309" w14:textId="61AB9E3D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6) </w:t>
      </w:r>
      <w:proofErr w:type="spellStart"/>
      <w:r w:rsidRPr="003A4DC2">
        <w:rPr>
          <w:rFonts w:ascii="PermianSerifTypeface" w:hAnsi="PermianSerifTypeface" w:cs="Arial"/>
        </w:rPr>
        <w:t>contraparte</w:t>
      </w:r>
      <w:proofErr w:type="spellEnd"/>
      <w:r w:rsidRPr="003A4DC2">
        <w:rPr>
          <w:rFonts w:ascii="PermianSerifTypeface" w:hAnsi="PermianSerifTypeface" w:cs="Arial"/>
        </w:rPr>
        <w:t xml:space="preserve"> centrală, agent de decontare, casă de compensare (clearing) sau operator de sistem</w:t>
      </w:r>
      <w:r w:rsidR="00AD13B3" w:rsidRPr="003A4DC2">
        <w:rPr>
          <w:rFonts w:ascii="PermianSerifTypeface" w:hAnsi="PermianSerifTypeface" w:cs="Arial"/>
        </w:rPr>
        <w:t>;</w:t>
      </w:r>
    </w:p>
    <w:p w14:paraId="1E1BE09C" w14:textId="57B001AE" w:rsidR="00AD13B3" w:rsidRDefault="008F6EF6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7) un depozitar central de instrumente financiare</w:t>
      </w:r>
      <w:r w:rsidR="00AD13B3" w:rsidRPr="003A4DC2">
        <w:rPr>
          <w:rFonts w:ascii="PermianSerifTypeface" w:hAnsi="PermianSerifTypeface" w:cs="Arial"/>
        </w:rPr>
        <w:t>.</w:t>
      </w:r>
    </w:p>
    <w:p w14:paraId="163D53DE" w14:textId="60B069B9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210F0786" w14:textId="2904BBE2" w:rsidR="0098520B" w:rsidRPr="003A4DC2" w:rsidRDefault="0098520B" w:rsidP="003A4DC2">
      <w:pPr>
        <w:tabs>
          <w:tab w:val="left" w:pos="1134"/>
        </w:tabs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  <w:b/>
          <w:bCs/>
        </w:rPr>
        <w:t>5.</w:t>
      </w:r>
      <w:r w:rsidRPr="003A4DC2">
        <w:rPr>
          <w:rFonts w:ascii="PermianSerifTypeface" w:hAnsi="PermianSerifTypeface" w:cs="Arial"/>
        </w:rPr>
        <w:t xml:space="preserve"> Pentru a </w:t>
      </w:r>
      <w:r w:rsidR="003A4DC2" w:rsidRPr="003A4DC2">
        <w:rPr>
          <w:rFonts w:ascii="PermianSerifTypeface" w:hAnsi="PermianSerifTypeface" w:cs="Arial"/>
        </w:rPr>
        <w:t>obține</w:t>
      </w:r>
      <w:r w:rsidRPr="003A4DC2">
        <w:rPr>
          <w:rFonts w:ascii="PermianSerifTypeface" w:hAnsi="PermianSerifTypeface" w:cs="Arial"/>
        </w:rPr>
        <w:t xml:space="preserve"> calitatea de participant, solicitantul prezintă </w:t>
      </w:r>
      <w:r w:rsidR="0005126D" w:rsidRPr="003A4DC2">
        <w:rPr>
          <w:rFonts w:ascii="PermianSerifTypeface" w:hAnsi="PermianSerifTypeface" w:cs="Arial"/>
        </w:rPr>
        <w:t xml:space="preserve">Depozitarului central unic </w:t>
      </w:r>
      <w:r w:rsidRPr="003A4DC2">
        <w:rPr>
          <w:rFonts w:ascii="PermianSerifTypeface" w:hAnsi="PermianSerifTypeface" w:cs="Arial"/>
        </w:rPr>
        <w:t xml:space="preserve">o cerere, conform modelului stabilit de </w:t>
      </w:r>
      <w:r w:rsidR="0005126D" w:rsidRPr="003A4DC2">
        <w:rPr>
          <w:rFonts w:ascii="PermianSerifTypeface" w:hAnsi="PermianSerifTypeface" w:cs="Arial"/>
        </w:rPr>
        <w:t>Depozitarul central unic</w:t>
      </w:r>
      <w:r w:rsidRPr="003A4DC2">
        <w:rPr>
          <w:rFonts w:ascii="PermianSerifTypeface" w:hAnsi="PermianSerifTypeface" w:cs="Arial"/>
        </w:rPr>
        <w:t xml:space="preserve">, </w:t>
      </w:r>
      <w:r w:rsidR="003A4DC2" w:rsidRPr="003A4DC2">
        <w:rPr>
          <w:rFonts w:ascii="PermianSerifTypeface" w:hAnsi="PermianSerifTypeface" w:cs="Arial"/>
        </w:rPr>
        <w:t>însoțită</w:t>
      </w:r>
      <w:r w:rsidRPr="003A4DC2">
        <w:rPr>
          <w:rFonts w:ascii="PermianSerifTypeface" w:hAnsi="PermianSerifTypeface" w:cs="Arial"/>
        </w:rPr>
        <w:t xml:space="preserve"> de următoarele documente:</w:t>
      </w:r>
    </w:p>
    <w:p w14:paraId="58A05EB1" w14:textId="77777777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1) extrasul din registrul de stat al persoanelor juridice, cu ultimele date actualizate privind solicitantul;</w:t>
      </w:r>
    </w:p>
    <w:p w14:paraId="6F6E9437" w14:textId="4569E07F" w:rsidR="003F5E36" w:rsidRPr="003A4DC2" w:rsidRDefault="003F5E36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2) copia </w:t>
      </w:r>
      <w:r w:rsidR="003A4DC2" w:rsidRPr="003A4DC2">
        <w:rPr>
          <w:rFonts w:ascii="PermianSerifTypeface" w:hAnsi="PermianSerifTypeface" w:cs="Arial"/>
        </w:rPr>
        <w:t>licenței</w:t>
      </w:r>
      <w:r w:rsidRPr="003A4DC2">
        <w:rPr>
          <w:rFonts w:ascii="PermianSerifTypeface" w:hAnsi="PermianSerifTypeface" w:cs="Arial"/>
        </w:rPr>
        <w:t xml:space="preserve"> </w:t>
      </w:r>
      <w:r w:rsidR="003A4DC2" w:rsidRPr="003A4DC2">
        <w:rPr>
          <w:rFonts w:ascii="PermianSerifTypeface" w:hAnsi="PermianSerifTypeface" w:cs="Arial"/>
        </w:rPr>
        <w:t>deținute</w:t>
      </w:r>
      <w:r w:rsidRPr="003A4DC2">
        <w:rPr>
          <w:rFonts w:ascii="PermianSerifTypeface" w:hAnsi="PermianSerifTypeface" w:cs="Arial"/>
        </w:rPr>
        <w:t xml:space="preserve">/ actului de autorizare a solicitantului, eliberat de autoritatea competentă din statul de origine al solicitantului, deținute, după caz, de </w:t>
      </w:r>
      <w:r w:rsidR="00624208" w:rsidRPr="003A4DC2">
        <w:rPr>
          <w:rFonts w:ascii="PermianSerifTypeface" w:hAnsi="PermianSerifTypeface" w:cs="Arial"/>
        </w:rPr>
        <w:t>entitățile</w:t>
      </w:r>
      <w:r w:rsidRPr="003A4DC2">
        <w:rPr>
          <w:rFonts w:ascii="PermianSerifTypeface" w:hAnsi="PermianSerifTypeface" w:cs="Arial"/>
        </w:rPr>
        <w:t xml:space="preserve"> stabilite de pct.4 </w:t>
      </w:r>
      <w:proofErr w:type="spellStart"/>
      <w:r w:rsidRPr="003A4DC2">
        <w:rPr>
          <w:rFonts w:ascii="PermianSerifTypeface" w:hAnsi="PermianSerifTypeface" w:cs="Arial"/>
        </w:rPr>
        <w:t>subpct</w:t>
      </w:r>
      <w:proofErr w:type="spellEnd"/>
      <w:r w:rsidRPr="003A4DC2">
        <w:rPr>
          <w:rFonts w:ascii="PermianSerifTypeface" w:hAnsi="PermianSerifTypeface" w:cs="Arial"/>
        </w:rPr>
        <w:t xml:space="preserve">. 1)-4), 6) și 7); </w:t>
      </w:r>
    </w:p>
    <w:p w14:paraId="724E1271" w14:textId="5E87DF96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3) cererea privind deschiderea contului/conturilor în Depozitarul central</w:t>
      </w:r>
      <w:r w:rsidR="0005126D" w:rsidRPr="003A4DC2">
        <w:rPr>
          <w:rFonts w:ascii="PermianSerifTypeface" w:hAnsi="PermianSerifTypeface" w:cs="Arial"/>
        </w:rPr>
        <w:t xml:space="preserve"> Depozitarul central unic</w:t>
      </w:r>
      <w:r w:rsidRPr="003A4DC2">
        <w:rPr>
          <w:rFonts w:ascii="PermianSerifTypeface" w:hAnsi="PermianSerifTypeface" w:cs="Arial"/>
        </w:rPr>
        <w:t>;</w:t>
      </w:r>
    </w:p>
    <w:p w14:paraId="38265A9C" w14:textId="7DCD2D0C" w:rsidR="0098520B" w:rsidRPr="003A4DC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 xml:space="preserve">4) contractul între </w:t>
      </w:r>
      <w:r w:rsidR="0005126D" w:rsidRPr="003A4DC2">
        <w:rPr>
          <w:rFonts w:ascii="PermianSerifTypeface" w:hAnsi="PermianSerifTypeface" w:cs="Arial"/>
        </w:rPr>
        <w:t xml:space="preserve">Depozitarul central unic </w:t>
      </w:r>
      <w:r w:rsidR="00624208" w:rsidRPr="003A4DC2">
        <w:rPr>
          <w:rFonts w:ascii="PermianSerifTypeface" w:hAnsi="PermianSerifTypeface" w:cs="Arial"/>
        </w:rPr>
        <w:t>și</w:t>
      </w:r>
      <w:r w:rsidRPr="003A4DC2">
        <w:rPr>
          <w:rFonts w:ascii="PermianSerifTypeface" w:hAnsi="PermianSerifTypeface" w:cs="Arial"/>
        </w:rPr>
        <w:t xml:space="preserve"> Participant, conform modelului stabilit de către </w:t>
      </w:r>
      <w:r w:rsidR="0005126D" w:rsidRPr="003A4DC2">
        <w:rPr>
          <w:rFonts w:ascii="PermianSerifTypeface" w:hAnsi="PermianSerifTypeface" w:cs="Arial"/>
        </w:rPr>
        <w:t>Depozitarul central unic</w:t>
      </w:r>
      <w:r w:rsidRPr="003A4DC2">
        <w:rPr>
          <w:rFonts w:ascii="PermianSerifTypeface" w:hAnsi="PermianSerifTypeface" w:cs="Arial"/>
        </w:rPr>
        <w:t>, contra semnat de către solicitant;</w:t>
      </w:r>
    </w:p>
    <w:p w14:paraId="326ED955" w14:textId="6E2AA79F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3A4DC2">
        <w:rPr>
          <w:rFonts w:ascii="PermianSerifTypeface" w:hAnsi="PermianSerifTypeface" w:cs="Arial"/>
        </w:rPr>
        <w:t xml:space="preserve">5) copia ordinului de plată, ce confirmă transferul mijloacelor </w:t>
      </w:r>
      <w:r w:rsidR="003A4DC2" w:rsidRPr="003A4DC2">
        <w:rPr>
          <w:rFonts w:ascii="PermianSerifTypeface" w:hAnsi="PermianSerifTypeface" w:cs="Arial"/>
        </w:rPr>
        <w:t>bănești</w:t>
      </w:r>
      <w:r w:rsidRPr="003A4DC2">
        <w:rPr>
          <w:rFonts w:ascii="PermianSerifTypeface" w:hAnsi="PermianSerifTypeface" w:cs="Arial"/>
        </w:rPr>
        <w:t xml:space="preserve"> pentru </w:t>
      </w:r>
      <w:r w:rsidR="003A4DC2" w:rsidRPr="003A4DC2">
        <w:rPr>
          <w:rFonts w:ascii="PermianSerifTypeface" w:hAnsi="PermianSerifTypeface" w:cs="Arial"/>
        </w:rPr>
        <w:t>obținerea</w:t>
      </w:r>
      <w:r w:rsidRPr="003A4DC2">
        <w:rPr>
          <w:rFonts w:ascii="PermianSerifTypeface" w:hAnsi="PermianSerifTypeface" w:cs="Arial"/>
        </w:rPr>
        <w:t xml:space="preserve"> </w:t>
      </w:r>
      <w:r w:rsidR="003A4DC2" w:rsidRPr="003A4DC2">
        <w:rPr>
          <w:rFonts w:ascii="PermianSerifTypeface" w:hAnsi="PermianSerifTypeface" w:cs="Arial"/>
        </w:rPr>
        <w:t>calității</w:t>
      </w:r>
      <w:r w:rsidRPr="003A4DC2">
        <w:rPr>
          <w:rFonts w:ascii="PermianSerifTypeface" w:hAnsi="PermianSerifTypeface" w:cs="Arial"/>
        </w:rPr>
        <w:t xml:space="preserve"> de Participant la </w:t>
      </w:r>
      <w:r w:rsidR="0005126D" w:rsidRPr="003A4DC2">
        <w:rPr>
          <w:rFonts w:ascii="PermianSerifTypeface" w:hAnsi="PermianSerifTypeface" w:cs="Arial"/>
        </w:rPr>
        <w:t>Depozitarul central unic</w:t>
      </w:r>
      <w:r w:rsidRPr="003A4DC2">
        <w:rPr>
          <w:rFonts w:ascii="PermianSerifTypeface" w:hAnsi="PermianSerifTypeface" w:cs="Arial"/>
        </w:rPr>
        <w:t>;</w:t>
      </w:r>
    </w:p>
    <w:p w14:paraId="6194505E" w14:textId="60539EA1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A4DC2">
        <w:rPr>
          <w:rFonts w:ascii="PermianSerifTypeface" w:hAnsi="PermianSerifTypeface" w:cs="Arial"/>
        </w:rPr>
        <w:t>6) alte documente prevăzute de Regulile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="0005126D" w:rsidRPr="003A4DC2">
        <w:rPr>
          <w:rFonts w:ascii="PermianSerifTypeface" w:hAnsi="PermianSerifTypeface" w:cs="Arial"/>
        </w:rPr>
        <w:t>Depozitarului central unic</w:t>
      </w:r>
      <w:r w:rsidRPr="003A4DC2">
        <w:rPr>
          <w:rFonts w:ascii="PermianSerifTypeface" w:hAnsi="PermianSerifTypeface" w:cs="Arial"/>
        </w:rPr>
        <w:t>.</w:t>
      </w:r>
    </w:p>
    <w:p w14:paraId="02F98306" w14:textId="4FC3EA58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5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11DC12B9" w14:textId="551C152A" w:rsidR="0098520B" w:rsidRPr="003723ED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723ED">
        <w:rPr>
          <w:rFonts w:ascii="PermianSerifTypeface" w:hAnsi="PermianSerifTypeface" w:cs="Arial"/>
          <w:b/>
          <w:bCs/>
        </w:rPr>
        <w:t>6.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3723ED">
        <w:rPr>
          <w:rFonts w:ascii="PermianSerifTypeface" w:hAnsi="PermianSerifTypeface" w:cs="Arial"/>
        </w:rPr>
        <w:t xml:space="preserve">Participantul este obligat să respecte următoarele </w:t>
      </w:r>
      <w:r w:rsidR="003723ED" w:rsidRPr="003723ED">
        <w:rPr>
          <w:rFonts w:ascii="PermianSerifTypeface" w:hAnsi="PermianSerifTypeface" w:cs="Arial"/>
        </w:rPr>
        <w:t>cerințe</w:t>
      </w:r>
      <w:r w:rsidRPr="003723ED">
        <w:rPr>
          <w:rFonts w:ascii="PermianSerifTypeface" w:hAnsi="PermianSerifTypeface" w:cs="Arial"/>
        </w:rPr>
        <w:t>:</w:t>
      </w:r>
    </w:p>
    <w:p w14:paraId="42C6FE40" w14:textId="734D0BF4" w:rsidR="0098520B" w:rsidRPr="003723ED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723ED">
        <w:rPr>
          <w:rFonts w:ascii="PermianSerifTypeface" w:hAnsi="PermianSerifTypeface" w:cs="Arial"/>
        </w:rPr>
        <w:t xml:space="preserve">1) să îndeplinească </w:t>
      </w:r>
      <w:r w:rsidR="00624208" w:rsidRPr="003723ED">
        <w:rPr>
          <w:rFonts w:ascii="PermianSerifTypeface" w:hAnsi="PermianSerifTypeface" w:cs="Arial"/>
        </w:rPr>
        <w:t>condițiile</w:t>
      </w:r>
      <w:r w:rsidRPr="003723ED">
        <w:rPr>
          <w:rFonts w:ascii="PermianSerifTypeface" w:hAnsi="PermianSerifTypeface" w:cs="Arial"/>
        </w:rPr>
        <w:t xml:space="preserve"> privind dotarea tehnică (</w:t>
      </w:r>
      <w:r w:rsidR="003723ED" w:rsidRPr="003723ED">
        <w:rPr>
          <w:rFonts w:ascii="PermianSerifTypeface" w:hAnsi="PermianSerifTypeface" w:cs="Arial"/>
        </w:rPr>
        <w:t>configurației</w:t>
      </w:r>
      <w:r w:rsidRPr="003723ED">
        <w:rPr>
          <w:rFonts w:ascii="PermianSerifTypeface" w:hAnsi="PermianSerifTypeface" w:cs="Arial"/>
        </w:rPr>
        <w:t xml:space="preserve"> hardware </w:t>
      </w:r>
      <w:r w:rsidR="003723ED" w:rsidRPr="003723ED">
        <w:rPr>
          <w:rFonts w:ascii="PermianSerifTypeface" w:hAnsi="PermianSerifTypeface" w:cs="Arial"/>
        </w:rPr>
        <w:t>și</w:t>
      </w:r>
      <w:r w:rsidRPr="003723ED">
        <w:rPr>
          <w:rFonts w:ascii="PermianSerifTypeface" w:hAnsi="PermianSerifTypeface" w:cs="Arial"/>
        </w:rPr>
        <w:t xml:space="preserve"> software minimă conform </w:t>
      </w:r>
      <w:r w:rsidR="003723ED" w:rsidRPr="003723ED">
        <w:rPr>
          <w:rFonts w:ascii="PermianSerifTypeface" w:hAnsi="PermianSerifTypeface" w:cs="Arial"/>
        </w:rPr>
        <w:t>specificațiilor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="0005126D" w:rsidRPr="003723ED">
        <w:rPr>
          <w:rFonts w:ascii="PermianSerifTypeface" w:hAnsi="PermianSerifTypeface" w:cs="Arial"/>
        </w:rPr>
        <w:t>Depozitarului central unic</w:t>
      </w:r>
      <w:r w:rsidRPr="003723ED">
        <w:rPr>
          <w:rFonts w:ascii="PermianSerifTypeface" w:hAnsi="PermianSerifTypeface" w:cs="Arial"/>
        </w:rPr>
        <w:t xml:space="preserve">), respectiv </w:t>
      </w:r>
      <w:r w:rsidR="003723ED" w:rsidRPr="003723ED">
        <w:rPr>
          <w:rFonts w:ascii="PermianSerifTypeface" w:hAnsi="PermianSerifTypeface" w:cs="Arial"/>
        </w:rPr>
        <w:t>cerințe</w:t>
      </w:r>
      <w:r w:rsidRPr="003723ED">
        <w:rPr>
          <w:rFonts w:ascii="PermianSerifTypeface" w:hAnsi="PermianSerifTypeface" w:cs="Arial"/>
        </w:rPr>
        <w:t xml:space="preserve"> tehnice minime pentru rularea </w:t>
      </w:r>
      <w:r w:rsidR="003723ED" w:rsidRPr="003723ED">
        <w:rPr>
          <w:rFonts w:ascii="PermianSerifTypeface" w:hAnsi="PermianSerifTypeface" w:cs="Arial"/>
        </w:rPr>
        <w:t>aplicației</w:t>
      </w:r>
      <w:r w:rsidRPr="003723ED">
        <w:rPr>
          <w:rFonts w:ascii="PermianSerifTypeface" w:hAnsi="PermianSerifTypeface" w:cs="Arial"/>
        </w:rPr>
        <w:t xml:space="preserve"> client al sistemului </w:t>
      </w:r>
      <w:r w:rsidR="0005126D" w:rsidRPr="003723ED">
        <w:rPr>
          <w:rFonts w:ascii="PermianSerifTypeface" w:hAnsi="PermianSerifTypeface" w:cs="Arial"/>
        </w:rPr>
        <w:t>Depozitarului central unic</w:t>
      </w:r>
      <w:r w:rsidRPr="003723ED">
        <w:rPr>
          <w:rFonts w:ascii="PermianSerifTypeface" w:hAnsi="PermianSerifTypeface" w:cs="Arial"/>
        </w:rPr>
        <w:t>;</w:t>
      </w:r>
    </w:p>
    <w:p w14:paraId="6714BC2F" w14:textId="05DB3743" w:rsidR="0098520B" w:rsidRPr="003723ED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723ED">
        <w:rPr>
          <w:rFonts w:ascii="PermianSerifTypeface" w:hAnsi="PermianSerifTypeface" w:cs="Arial"/>
        </w:rPr>
        <w:t xml:space="preserve">2) să solicite în scris înregistrarea a cel </w:t>
      </w:r>
      <w:r w:rsidR="003723ED" w:rsidRPr="003723ED">
        <w:rPr>
          <w:rFonts w:ascii="PermianSerifTypeface" w:hAnsi="PermianSerifTypeface" w:cs="Arial"/>
        </w:rPr>
        <w:t>puțin</w:t>
      </w:r>
      <w:r w:rsidRPr="003723ED">
        <w:rPr>
          <w:rFonts w:ascii="PermianSerifTypeface" w:hAnsi="PermianSerifTypeface" w:cs="Arial"/>
        </w:rPr>
        <w:t xml:space="preserve"> doi utilizatori în vederea efectuării de </w:t>
      </w:r>
      <w:r w:rsidR="003723ED" w:rsidRPr="003723ED">
        <w:rPr>
          <w:rFonts w:ascii="PermianSerifTypeface" w:hAnsi="PermianSerifTypeface" w:cs="Arial"/>
        </w:rPr>
        <w:t>operațiuni</w:t>
      </w:r>
      <w:r w:rsidRPr="003723ED">
        <w:rPr>
          <w:rFonts w:ascii="PermianSerifTypeface" w:hAnsi="PermianSerifTypeface" w:cs="Arial"/>
        </w:rPr>
        <w:t xml:space="preserve"> în sistemul </w:t>
      </w:r>
      <w:r w:rsidR="005B2D68" w:rsidRPr="003723ED">
        <w:rPr>
          <w:rFonts w:ascii="PermianSerifTypeface" w:hAnsi="PermianSerifTypeface" w:cs="Arial"/>
        </w:rPr>
        <w:t>Depozitarului central unic</w:t>
      </w:r>
      <w:r w:rsidRPr="003723ED">
        <w:rPr>
          <w:rFonts w:ascii="PermianSerifTypeface" w:hAnsi="PermianSerifTypeface" w:cs="Arial"/>
        </w:rPr>
        <w:t xml:space="preserve">, conform modelului stabilit de către </w:t>
      </w:r>
      <w:r w:rsidR="005B2D68" w:rsidRPr="003723ED">
        <w:rPr>
          <w:rFonts w:ascii="PermianSerifTypeface" w:hAnsi="PermianSerifTypeface" w:cs="Arial"/>
        </w:rPr>
        <w:t>Depozitarul central unic</w:t>
      </w:r>
      <w:r w:rsidRPr="003723ED">
        <w:rPr>
          <w:rFonts w:ascii="PermianSerifTypeface" w:hAnsi="PermianSerifTypeface" w:cs="Arial"/>
        </w:rPr>
        <w:t>;</w:t>
      </w:r>
    </w:p>
    <w:p w14:paraId="2184363C" w14:textId="40058249" w:rsidR="0098520B" w:rsidRPr="003723ED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3723ED">
        <w:rPr>
          <w:rFonts w:ascii="PermianSerifTypeface" w:hAnsi="PermianSerifTypeface" w:cs="Arial"/>
        </w:rPr>
        <w:t xml:space="preserve">3) să asigure segregarea </w:t>
      </w:r>
      <w:r w:rsidR="003723ED" w:rsidRPr="003723ED">
        <w:rPr>
          <w:rFonts w:ascii="PermianSerifTypeface" w:hAnsi="PermianSerifTypeface" w:cs="Arial"/>
        </w:rPr>
        <w:t>funcțiilor</w:t>
      </w:r>
      <w:r w:rsidRPr="003723ED">
        <w:rPr>
          <w:rFonts w:ascii="PermianSerifTypeface" w:hAnsi="PermianSerifTypeface" w:cs="Arial"/>
        </w:rPr>
        <w:t xml:space="preserve"> în ceea ce </w:t>
      </w:r>
      <w:r w:rsidR="003723ED" w:rsidRPr="003723ED">
        <w:rPr>
          <w:rFonts w:ascii="PermianSerifTypeface" w:hAnsi="PermianSerifTypeface" w:cs="Arial"/>
        </w:rPr>
        <w:t>privește</w:t>
      </w:r>
      <w:r w:rsidRPr="003723ED">
        <w:rPr>
          <w:rFonts w:ascii="PermianSerifTypeface" w:hAnsi="PermianSerifTypeface" w:cs="Arial"/>
        </w:rPr>
        <w:t xml:space="preserve"> </w:t>
      </w:r>
      <w:r w:rsidR="003723ED" w:rsidRPr="003723ED">
        <w:rPr>
          <w:rFonts w:ascii="PermianSerifTypeface" w:hAnsi="PermianSerifTypeface" w:cs="Arial"/>
        </w:rPr>
        <w:t>desfășurarea</w:t>
      </w:r>
      <w:r w:rsidRPr="003723ED">
        <w:rPr>
          <w:rFonts w:ascii="PermianSerifTypeface" w:hAnsi="PermianSerifTypeface" w:cs="Arial"/>
        </w:rPr>
        <w:t xml:space="preserve"> de </w:t>
      </w:r>
      <w:r w:rsidR="003723ED" w:rsidRPr="003723ED">
        <w:rPr>
          <w:rFonts w:ascii="PermianSerifTypeface" w:hAnsi="PermianSerifTypeface" w:cs="Arial"/>
        </w:rPr>
        <w:t>operațiuni</w:t>
      </w:r>
      <w:r w:rsidRPr="003723ED">
        <w:rPr>
          <w:rFonts w:ascii="PermianSerifTypeface" w:hAnsi="PermianSerifTypeface" w:cs="Arial"/>
        </w:rPr>
        <w:t xml:space="preserve"> în sistemul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="005B2D68" w:rsidRPr="003723ED">
        <w:rPr>
          <w:rFonts w:ascii="PermianSerifTypeface" w:hAnsi="PermianSerifTypeface" w:cs="Arial"/>
        </w:rPr>
        <w:t>Depozitarului central unic</w:t>
      </w:r>
      <w:r w:rsidRPr="003723ED">
        <w:rPr>
          <w:rFonts w:ascii="PermianSerifTypeface" w:hAnsi="PermianSerifTypeface" w:cs="Arial"/>
        </w:rPr>
        <w:t xml:space="preserve">, conform </w:t>
      </w:r>
      <w:r w:rsidR="003723ED" w:rsidRPr="003723ED">
        <w:rPr>
          <w:rFonts w:ascii="PermianSerifTypeface" w:hAnsi="PermianSerifTypeface" w:cs="Arial"/>
        </w:rPr>
        <w:t>cerințelor</w:t>
      </w:r>
      <w:r w:rsidRPr="003723ED">
        <w:rPr>
          <w:rFonts w:ascii="PermianSerifTypeface" w:hAnsi="PermianSerifTypeface" w:cs="Arial"/>
        </w:rPr>
        <w:t xml:space="preserve"> stabilite de Regulile </w:t>
      </w:r>
      <w:r w:rsidR="005B2D68" w:rsidRPr="003723ED">
        <w:rPr>
          <w:rFonts w:ascii="PermianSerifTypeface" w:hAnsi="PermianSerifTypeface" w:cs="Arial"/>
        </w:rPr>
        <w:t>Depozitarului central unic</w:t>
      </w:r>
      <w:r w:rsidRPr="003723ED">
        <w:rPr>
          <w:rFonts w:ascii="PermianSerifTypeface" w:hAnsi="PermianSerifTypeface" w:cs="Arial"/>
        </w:rPr>
        <w:t>;</w:t>
      </w:r>
    </w:p>
    <w:p w14:paraId="12135B67" w14:textId="10AFDFFD" w:rsidR="00B0423F" w:rsidRPr="00A776D8" w:rsidRDefault="002B69D6" w:rsidP="008F6EF6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bookmarkStart w:id="5" w:name="_Hlk167728394"/>
      <w:r w:rsidRPr="00A776D8">
        <w:rPr>
          <w:rFonts w:ascii="PermianSerifTypeface" w:hAnsi="PermianSerifTypeface" w:cs="Arial"/>
        </w:rPr>
        <w:t xml:space="preserve">4) să asigure în sistemul Depozitarului central </w:t>
      </w:r>
      <w:r w:rsidR="0005126D" w:rsidRPr="00A776D8">
        <w:rPr>
          <w:rFonts w:ascii="PermianSerifTypeface" w:hAnsi="PermianSerifTypeface" w:cs="Arial"/>
        </w:rPr>
        <w:t xml:space="preserve">unic </w:t>
      </w:r>
      <w:r w:rsidR="00B0423F" w:rsidRPr="00A776D8">
        <w:rPr>
          <w:rFonts w:ascii="PermianSerifTypeface" w:hAnsi="PermianSerifTypeface" w:cs="Arial"/>
        </w:rPr>
        <w:t>în termenul prevăzut în Regulile Depozitarului central</w:t>
      </w:r>
      <w:r w:rsidR="005B2D68" w:rsidRPr="00A776D8">
        <w:rPr>
          <w:rFonts w:ascii="PermianSerifTypeface" w:hAnsi="PermianSerifTypeface" w:cs="Arial"/>
        </w:rPr>
        <w:t xml:space="preserve"> unic</w:t>
      </w:r>
      <w:r w:rsidR="00B0423F" w:rsidRPr="00A776D8">
        <w:rPr>
          <w:rFonts w:ascii="PermianSerifTypeface" w:hAnsi="PermianSerifTypeface" w:cs="Arial"/>
        </w:rPr>
        <w:t xml:space="preserve">, </w:t>
      </w:r>
      <w:r w:rsidRPr="00A776D8">
        <w:rPr>
          <w:rFonts w:ascii="PermianSerifTypeface" w:hAnsi="PermianSerifTypeface" w:cs="Arial"/>
        </w:rPr>
        <w:t xml:space="preserve">segregarea individuală a </w:t>
      </w:r>
      <w:r w:rsidR="00A776D8" w:rsidRPr="00A776D8">
        <w:rPr>
          <w:rFonts w:ascii="PermianSerifTypeface" w:hAnsi="PermianSerifTypeface" w:cs="Arial"/>
        </w:rPr>
        <w:t>clienților</w:t>
      </w:r>
      <w:r w:rsidRPr="00A776D8">
        <w:rPr>
          <w:rFonts w:ascii="PermianSerifTypeface" w:hAnsi="PermianSerifTypeface" w:cs="Arial"/>
        </w:rPr>
        <w:t xml:space="preserve"> </w:t>
      </w:r>
      <w:r w:rsidR="004665A4" w:rsidRPr="00A776D8">
        <w:rPr>
          <w:rFonts w:ascii="PermianSerifTypeface" w:hAnsi="PermianSerifTypeface" w:cs="Arial"/>
        </w:rPr>
        <w:t>care dețin</w:t>
      </w:r>
      <w:r w:rsidR="00B0423F" w:rsidRPr="00A776D8">
        <w:rPr>
          <w:rFonts w:ascii="PermianSerifTypeface" w:hAnsi="PermianSerifTypeface" w:cs="Arial"/>
        </w:rPr>
        <w:t>:</w:t>
      </w:r>
    </w:p>
    <w:p w14:paraId="36AC1925" w14:textId="70D048DE" w:rsidR="00B0423F" w:rsidRPr="00A776D8" w:rsidRDefault="00B0423F" w:rsidP="008F6EF6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a) </w:t>
      </w:r>
      <w:r w:rsidR="004665A4" w:rsidRPr="00A776D8">
        <w:rPr>
          <w:rFonts w:ascii="PermianSerifTypeface" w:hAnsi="PermianSerifTypeface" w:cs="Arial"/>
        </w:rPr>
        <w:t>valori mobiliare emise de bănci</w:t>
      </w:r>
      <w:r w:rsidRPr="00A776D8">
        <w:rPr>
          <w:rFonts w:ascii="PermianSerifTypeface" w:hAnsi="PermianSerifTypeface" w:cs="Arial"/>
        </w:rPr>
        <w:t>;</w:t>
      </w:r>
    </w:p>
    <w:p w14:paraId="034CFD6F" w14:textId="56FD4A33" w:rsidR="008F6EF6" w:rsidRPr="00A776D8" w:rsidRDefault="00B0423F" w:rsidP="008F6EF6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lastRenderedPageBreak/>
        <w:t>b) valori mobiliare emise de societăți de asigurare</w:t>
      </w:r>
      <w:bookmarkEnd w:id="5"/>
      <w:r w:rsidR="00BF2057" w:rsidRPr="00A776D8">
        <w:rPr>
          <w:rFonts w:ascii="PermianSerifTypeface" w:hAnsi="PermianSerifTypeface" w:cs="Arial"/>
        </w:rPr>
        <w:t xml:space="preserve"> sau reasigurare</w:t>
      </w:r>
      <w:r w:rsidR="00535460" w:rsidRPr="00A776D8">
        <w:rPr>
          <w:rFonts w:ascii="PermianSerifTypeface" w:hAnsi="PermianSerifTypeface" w:cs="Arial"/>
        </w:rPr>
        <w:t>;</w:t>
      </w:r>
      <w:r w:rsidR="00AD13B3" w:rsidRPr="00A776D8">
        <w:rPr>
          <w:rFonts w:ascii="PermianSerifTypeface" w:hAnsi="PermianSerifTypeface" w:cs="Arial"/>
        </w:rPr>
        <w:t xml:space="preserve"> </w:t>
      </w:r>
    </w:p>
    <w:p w14:paraId="6821697F" w14:textId="5D2C5226" w:rsidR="008F6EF6" w:rsidRDefault="008F6EF6" w:rsidP="008F6EF6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>4</w:t>
      </w:r>
      <w:r w:rsidRPr="00A776D8">
        <w:rPr>
          <w:rFonts w:ascii="PermianSerifTypeface" w:hAnsi="PermianSerifTypeface" w:cs="Arial"/>
          <w:vertAlign w:val="superscript"/>
        </w:rPr>
        <w:t>1</w:t>
      </w:r>
      <w:r w:rsidRPr="00A776D8">
        <w:rPr>
          <w:rFonts w:ascii="PermianSerifTypeface" w:hAnsi="PermianSerifTypeface" w:cs="Arial"/>
        </w:rPr>
        <w:t>) să asigure</w:t>
      </w:r>
      <w:r w:rsidR="004665A4" w:rsidRPr="00A776D8">
        <w:rPr>
          <w:rFonts w:ascii="PermianSerifTypeface" w:hAnsi="PermianSerifTypeface" w:cs="Arial"/>
        </w:rPr>
        <w:t>,</w:t>
      </w:r>
      <w:r w:rsidRPr="00A776D8">
        <w:rPr>
          <w:rFonts w:ascii="PermianSerifTypeface" w:hAnsi="PermianSerifTypeface" w:cs="Arial"/>
        </w:rPr>
        <w:t xml:space="preserve"> la deschiderea contului omnibus</w:t>
      </w:r>
      <w:r w:rsidR="006D5DA4" w:rsidRPr="00A776D8">
        <w:rPr>
          <w:rFonts w:ascii="PermianSerifTypeface" w:hAnsi="PermianSerifTypeface" w:cs="Arial"/>
        </w:rPr>
        <w:t>,</w:t>
      </w:r>
      <w:r w:rsidRPr="00A776D8">
        <w:rPr>
          <w:rFonts w:ascii="PermianSerifTypeface" w:hAnsi="PermianSerifTypeface" w:cs="Arial"/>
        </w:rPr>
        <w:t xml:space="preserve"> evidența drepturilor</w:t>
      </w:r>
      <w:r w:rsidR="00A616F9" w:rsidRPr="00A776D8">
        <w:rPr>
          <w:rFonts w:ascii="PermianSerifTypeface" w:hAnsi="PermianSerifTypeface" w:cs="Arial"/>
        </w:rPr>
        <w:t xml:space="preserve"> clienților</w:t>
      </w:r>
      <w:r w:rsidRPr="00A776D8">
        <w:rPr>
          <w:rFonts w:ascii="PermianSerifTypeface" w:hAnsi="PermianSerifTypeface" w:cs="Arial"/>
        </w:rPr>
        <w:t xml:space="preserve"> asupra valorilor mobiliare în cadrul sistemelor și registrelor interne proprii, pentru perioada în care valorile </w:t>
      </w:r>
      <w:r w:rsidR="00A616F9" w:rsidRPr="00A776D8">
        <w:rPr>
          <w:rFonts w:ascii="PermianSerifTypeface" w:hAnsi="PermianSerifTypeface" w:cs="Arial"/>
        </w:rPr>
        <w:t xml:space="preserve">mobiliare </w:t>
      </w:r>
      <w:r w:rsidRPr="00A776D8">
        <w:rPr>
          <w:rFonts w:ascii="PermianSerifTypeface" w:hAnsi="PermianSerifTypeface" w:cs="Arial"/>
        </w:rPr>
        <w:t xml:space="preserve">sunt deținute pe </w:t>
      </w:r>
      <w:r w:rsidR="000924AD" w:rsidRPr="00A776D8">
        <w:rPr>
          <w:rFonts w:ascii="PermianSerifTypeface" w:hAnsi="PermianSerifTypeface" w:cs="Arial"/>
        </w:rPr>
        <w:t>conturile din sistemele și registrele interne respective</w:t>
      </w:r>
      <w:r w:rsidRPr="00A776D8">
        <w:rPr>
          <w:rFonts w:ascii="PermianSerifTypeface" w:hAnsi="PermianSerifTypeface" w:cs="Arial"/>
        </w:rPr>
        <w:t>;</w:t>
      </w:r>
    </w:p>
    <w:p w14:paraId="0858695B" w14:textId="6395C4E3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</w:t>
      </w:r>
      <w:r>
        <w:rPr>
          <w:rFonts w:ascii="PermianSerifTypeface" w:hAnsi="PermianSerifTypeface"/>
          <w:i/>
          <w:color w:val="808080"/>
          <w:sz w:val="16"/>
          <w:szCs w:val="16"/>
        </w:rPr>
        <w:t>Subp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ct.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1113DF">
        <w:rPr>
          <w:rFonts w:ascii="PermianSerifTypeface" w:hAnsi="PermianSerifTypeface"/>
          <w:i/>
          <w:color w:val="808080"/>
          <w:sz w:val="16"/>
          <w:szCs w:val="16"/>
          <w:vertAlign w:val="superscript"/>
        </w:rPr>
        <w:t>1</w:t>
      </w:r>
      <w:r>
        <w:rPr>
          <w:rFonts w:ascii="PermianSerifTypeface" w:hAnsi="PermianSerifTypeface"/>
          <w:i/>
          <w:color w:val="808080"/>
          <w:sz w:val="16"/>
          <w:szCs w:val="16"/>
        </w:rPr>
        <w:t xml:space="preserve"> inclus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49C4EA14" w14:textId="5C9F424C" w:rsidR="00270188" w:rsidRDefault="00270188" w:rsidP="008F6EF6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>4</w:t>
      </w:r>
      <w:r w:rsidRPr="00A776D8">
        <w:rPr>
          <w:rFonts w:ascii="PermianSerifTypeface" w:hAnsi="PermianSerifTypeface" w:cs="Arial"/>
          <w:vertAlign w:val="superscript"/>
        </w:rPr>
        <w:t>2</w:t>
      </w:r>
      <w:r w:rsidRPr="00A776D8">
        <w:rPr>
          <w:rFonts w:ascii="PermianSerifTypeface" w:hAnsi="PermianSerifTypeface" w:cs="Arial"/>
        </w:rPr>
        <w:t xml:space="preserve">) fără a aduce atingere prevederii </w:t>
      </w:r>
      <w:proofErr w:type="spellStart"/>
      <w:r w:rsidRPr="00A776D8">
        <w:rPr>
          <w:rFonts w:ascii="PermianSerifTypeface" w:hAnsi="PermianSerifTypeface" w:cs="Arial"/>
        </w:rPr>
        <w:t>sbp</w:t>
      </w:r>
      <w:proofErr w:type="spellEnd"/>
      <w:r w:rsidRPr="00A776D8">
        <w:rPr>
          <w:rFonts w:ascii="PermianSerifTypeface" w:hAnsi="PermianSerifTypeface" w:cs="Arial"/>
        </w:rPr>
        <w:t xml:space="preserve">. 4), să ofere </w:t>
      </w:r>
      <w:r w:rsidR="00A776D8" w:rsidRPr="00A776D8">
        <w:rPr>
          <w:rFonts w:ascii="PermianSerifTypeface" w:hAnsi="PermianSerifTypeface" w:cs="Arial"/>
        </w:rPr>
        <w:t>clienților</w:t>
      </w:r>
      <w:r w:rsidRPr="00A776D8">
        <w:rPr>
          <w:rFonts w:ascii="PermianSerifTypeface" w:hAnsi="PermianSerifTypeface" w:cs="Arial"/>
        </w:rPr>
        <w:t xml:space="preserve"> săi cel </w:t>
      </w:r>
      <w:r w:rsidR="00A776D8" w:rsidRPr="00A776D8">
        <w:rPr>
          <w:rFonts w:ascii="PermianSerifTypeface" w:hAnsi="PermianSerifTypeface" w:cs="Arial"/>
        </w:rPr>
        <w:t>puțin</w:t>
      </w:r>
      <w:r w:rsidRPr="00A776D8">
        <w:rPr>
          <w:rFonts w:ascii="PermianSerifTypeface" w:hAnsi="PermianSerifTypeface" w:cs="Arial"/>
        </w:rPr>
        <w:t xml:space="preserve"> alegerea dintre segregarea de tip omnibus a </w:t>
      </w:r>
      <w:r w:rsidR="00A776D8" w:rsidRPr="00A776D8">
        <w:rPr>
          <w:rFonts w:ascii="PermianSerifTypeface" w:hAnsi="PermianSerifTypeface" w:cs="Arial"/>
        </w:rPr>
        <w:t>clienților</w:t>
      </w:r>
      <w:r w:rsidRPr="00A776D8">
        <w:rPr>
          <w:rFonts w:ascii="PermianSerifTypeface" w:hAnsi="PermianSerifTypeface" w:cs="Arial"/>
        </w:rPr>
        <w:t xml:space="preserve"> </w:t>
      </w:r>
      <w:r w:rsidR="00A776D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segregarea individuală a </w:t>
      </w:r>
      <w:r w:rsidR="00A776D8" w:rsidRPr="00A776D8">
        <w:rPr>
          <w:rFonts w:ascii="PermianSerifTypeface" w:hAnsi="PermianSerifTypeface" w:cs="Arial"/>
        </w:rPr>
        <w:t>clienților</w:t>
      </w:r>
      <w:r w:rsidRPr="00A776D8">
        <w:rPr>
          <w:rFonts w:ascii="PermianSerifTypeface" w:hAnsi="PermianSerifTypeface" w:cs="Arial"/>
        </w:rPr>
        <w:t xml:space="preserve"> </w:t>
      </w:r>
      <w:r w:rsidR="00A776D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sa-i informeze cu privire la costurile </w:t>
      </w:r>
      <w:proofErr w:type="spellStart"/>
      <w:r w:rsidRPr="00A776D8">
        <w:rPr>
          <w:rFonts w:ascii="PermianSerifTypeface" w:hAnsi="PermianSerifTypeface" w:cs="Arial"/>
        </w:rPr>
        <w:t>şi</w:t>
      </w:r>
      <w:proofErr w:type="spellEnd"/>
      <w:r w:rsidRPr="00A776D8">
        <w:rPr>
          <w:rFonts w:ascii="PermianSerifTypeface" w:hAnsi="PermianSerifTypeface" w:cs="Arial"/>
        </w:rPr>
        <w:t xml:space="preserve"> riscurile asociate fiecărei </w:t>
      </w:r>
      <w:r w:rsidR="00A776D8" w:rsidRPr="00A776D8">
        <w:rPr>
          <w:rFonts w:ascii="PermianSerifTypeface" w:hAnsi="PermianSerifTypeface" w:cs="Arial"/>
        </w:rPr>
        <w:t>opțiuni</w:t>
      </w:r>
      <w:r w:rsidRPr="00A776D8">
        <w:rPr>
          <w:rFonts w:ascii="PermianSerifTypeface" w:hAnsi="PermianSerifTypeface" w:cs="Arial"/>
        </w:rPr>
        <w:t xml:space="preserve">, cu </w:t>
      </w:r>
      <w:r w:rsidR="00A776D8" w:rsidRPr="00A776D8">
        <w:rPr>
          <w:rFonts w:ascii="PermianSerifTypeface" w:hAnsi="PermianSerifTypeface" w:cs="Arial"/>
        </w:rPr>
        <w:t>excepția</w:t>
      </w:r>
      <w:r w:rsidRPr="00A776D8">
        <w:rPr>
          <w:rFonts w:ascii="PermianSerifTypeface" w:hAnsi="PermianSerifTypeface" w:cs="Arial"/>
        </w:rPr>
        <w:t xml:space="preserve"> cazului în care prin lege este stabilită evidența prin segregare de tip omnibus a clienților;</w:t>
      </w:r>
    </w:p>
    <w:p w14:paraId="64BF47EE" w14:textId="3DA0FA50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</w:t>
      </w:r>
      <w:r>
        <w:rPr>
          <w:rFonts w:ascii="PermianSerifTypeface" w:hAnsi="PermianSerifTypeface"/>
          <w:i/>
          <w:color w:val="808080"/>
          <w:sz w:val="16"/>
          <w:szCs w:val="16"/>
        </w:rPr>
        <w:t>Subp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ct.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>
        <w:rPr>
          <w:rFonts w:ascii="PermianSerifTypeface" w:hAnsi="PermianSerifTypeface"/>
          <w:i/>
          <w:color w:val="808080"/>
          <w:sz w:val="16"/>
          <w:szCs w:val="16"/>
          <w:vertAlign w:val="superscript"/>
        </w:rPr>
        <w:t>2</w:t>
      </w:r>
      <w:r>
        <w:rPr>
          <w:rFonts w:ascii="PermianSerifTypeface" w:hAnsi="PermianSerifTypeface"/>
          <w:i/>
          <w:color w:val="808080"/>
          <w:sz w:val="16"/>
          <w:szCs w:val="16"/>
        </w:rPr>
        <w:t xml:space="preserve"> inclus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64D914D6" w14:textId="64534AF1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5) alte </w:t>
      </w:r>
      <w:r w:rsidR="00A776D8" w:rsidRPr="00A776D8">
        <w:rPr>
          <w:rFonts w:ascii="PermianSerifTypeface" w:hAnsi="PermianSerifTypeface" w:cs="Arial"/>
        </w:rPr>
        <w:t>cerințe</w:t>
      </w:r>
      <w:r w:rsidRPr="00A776D8">
        <w:rPr>
          <w:rFonts w:ascii="PermianSerifTypeface" w:hAnsi="PermianSerifTypeface" w:cs="Arial"/>
        </w:rPr>
        <w:t xml:space="preserve"> prevăzute de Regulile </w:t>
      </w:r>
      <w:proofErr w:type="spellStart"/>
      <w:r w:rsidRPr="00A776D8">
        <w:rPr>
          <w:rFonts w:ascii="PermianSerifTypeface" w:hAnsi="PermianSerifTypeface" w:cs="Arial"/>
        </w:rPr>
        <w:t>şi</w:t>
      </w:r>
      <w:proofErr w:type="spellEnd"/>
      <w:r w:rsidRPr="00A776D8">
        <w:rPr>
          <w:rFonts w:ascii="PermianSerifTypeface" w:hAnsi="PermianSerifTypeface" w:cs="Arial"/>
        </w:rPr>
        <w:t xml:space="preserve"> procedurile </w:t>
      </w:r>
      <w:r w:rsidR="001C5098" w:rsidRPr="00A776D8">
        <w:rPr>
          <w:rFonts w:ascii="PermianSerifTypeface" w:hAnsi="PermianSerifTypeface" w:cs="Arial"/>
        </w:rPr>
        <w:t>Depozitarului central unic</w:t>
      </w:r>
      <w:r w:rsidRPr="00A776D8">
        <w:rPr>
          <w:rFonts w:ascii="PermianSerifTypeface" w:hAnsi="PermianSerifTypeface" w:cs="Arial"/>
        </w:rPr>
        <w:t>.</w:t>
      </w:r>
    </w:p>
    <w:p w14:paraId="6A6EF1D0" w14:textId="0BE5A2AA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6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77013E90" w14:textId="5B6C96B7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7.</w:t>
      </w:r>
      <w:r w:rsidRPr="00A776D8">
        <w:rPr>
          <w:rFonts w:ascii="PermianSerifTypeface" w:hAnsi="PermianSerifTypeface" w:cs="Arial"/>
        </w:rPr>
        <w:t xml:space="preserve"> </w:t>
      </w:r>
      <w:r w:rsidR="00624208" w:rsidRPr="00A776D8">
        <w:rPr>
          <w:rFonts w:ascii="PermianSerifTypeface" w:hAnsi="PermianSerifTypeface" w:cs="Arial"/>
        </w:rPr>
        <w:t>Participanții</w:t>
      </w:r>
      <w:r w:rsidRPr="00A776D8">
        <w:rPr>
          <w:rFonts w:ascii="PermianSerifTypeface" w:hAnsi="PermianSerifTypeface" w:cs="Arial"/>
        </w:rPr>
        <w:t xml:space="preserve"> trebuie să participe la testele organizate cel </w:t>
      </w:r>
      <w:r w:rsidR="00A776D8" w:rsidRPr="00A776D8">
        <w:rPr>
          <w:rFonts w:ascii="PermianSerifTypeface" w:hAnsi="PermianSerifTypeface" w:cs="Arial"/>
        </w:rPr>
        <w:t>puțin</w:t>
      </w:r>
      <w:r w:rsidRPr="00A776D8">
        <w:rPr>
          <w:rFonts w:ascii="PermianSerifTypeface" w:hAnsi="PermianSerifTypeface" w:cs="Arial"/>
        </w:rPr>
        <w:t xml:space="preserve"> o dată pe an, de către </w:t>
      </w:r>
      <w:r w:rsidR="001C5098" w:rsidRPr="00A776D8">
        <w:rPr>
          <w:rFonts w:ascii="PermianSerifTypeface" w:hAnsi="PermianSerifTypeface" w:cs="Arial"/>
        </w:rPr>
        <w:t>Depozitarul central unic</w:t>
      </w:r>
      <w:r w:rsidRPr="00A776D8">
        <w:rPr>
          <w:rFonts w:ascii="PermianSerifTypeface" w:hAnsi="PermianSerifTypeface" w:cs="Arial"/>
        </w:rPr>
        <w:t xml:space="preserve">, de testare a </w:t>
      </w:r>
      <w:r w:rsidR="00A776D8" w:rsidRPr="00A776D8">
        <w:rPr>
          <w:rFonts w:ascii="PermianSerifTypeface" w:hAnsi="PermianSerifTypeface" w:cs="Arial"/>
        </w:rPr>
        <w:t>capacității</w:t>
      </w:r>
      <w:r w:rsidRPr="00A776D8">
        <w:rPr>
          <w:rFonts w:ascii="PermianSerifTypeface" w:hAnsi="PermianSerifTypeface" w:cs="Arial"/>
        </w:rPr>
        <w:t xml:space="preserve"> de </w:t>
      </w:r>
      <w:r w:rsidR="00A776D8" w:rsidRPr="00A776D8">
        <w:rPr>
          <w:rFonts w:ascii="PermianSerifTypeface" w:hAnsi="PermianSerifTypeface" w:cs="Arial"/>
        </w:rPr>
        <w:t>reacționare</w:t>
      </w:r>
      <w:r w:rsidRPr="00A776D8">
        <w:rPr>
          <w:rFonts w:ascii="PermianSerifTypeface" w:hAnsi="PermianSerifTypeface" w:cs="Arial"/>
        </w:rPr>
        <w:t xml:space="preserve"> în </w:t>
      </w:r>
      <w:r w:rsidR="00A776D8" w:rsidRPr="00A776D8">
        <w:rPr>
          <w:rFonts w:ascii="PermianSerifTypeface" w:hAnsi="PermianSerifTypeface" w:cs="Arial"/>
        </w:rPr>
        <w:t>situații</w:t>
      </w:r>
      <w:r w:rsidRPr="00A776D8">
        <w:rPr>
          <w:rFonts w:ascii="PermianSerifTypeface" w:hAnsi="PermianSerifTypeface" w:cs="Arial"/>
        </w:rPr>
        <w:t xml:space="preserve"> de incident conform scenariilor stabilite de către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="001C5098" w:rsidRPr="00A776D8">
        <w:rPr>
          <w:rFonts w:ascii="PermianSerifTypeface" w:hAnsi="PermianSerifTypeface" w:cs="Arial"/>
        </w:rPr>
        <w:t>Depozitarul central unic</w:t>
      </w:r>
      <w:r w:rsidRPr="00A776D8">
        <w:rPr>
          <w:rFonts w:ascii="PermianSerifTypeface" w:hAnsi="PermianSerifTypeface" w:cs="Arial"/>
        </w:rPr>
        <w:t>.</w:t>
      </w:r>
    </w:p>
    <w:p w14:paraId="484BD09C" w14:textId="7CEAE90C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05CA1EF1" w14:textId="40815BE8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8.</w:t>
      </w:r>
      <w:r w:rsidRPr="00A776D8">
        <w:rPr>
          <w:rFonts w:ascii="PermianSerifTypeface" w:hAnsi="PermianSerifTypeface" w:cs="Arial"/>
        </w:rPr>
        <w:t xml:space="preserve">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analizează cererea de admitere a unui Participant </w:t>
      </w:r>
      <w:proofErr w:type="spellStart"/>
      <w:r w:rsidRPr="00A776D8">
        <w:rPr>
          <w:rFonts w:ascii="PermianSerifTypeface" w:hAnsi="PermianSerifTypeface" w:cs="Arial"/>
        </w:rPr>
        <w:t>şi</w:t>
      </w:r>
      <w:proofErr w:type="spellEnd"/>
      <w:r w:rsidRPr="00A776D8">
        <w:rPr>
          <w:rFonts w:ascii="PermianSerifTypeface" w:hAnsi="PermianSerifTypeface" w:cs="Arial"/>
        </w:rPr>
        <w:t xml:space="preserve"> transmite un răspuns în termen de cel mult 30 de zile calendaristice de la data primirii cererii.</w:t>
      </w:r>
    </w:p>
    <w:p w14:paraId="3DAFB73C" w14:textId="54B5071E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3611A425" w14:textId="55E65224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9.</w:t>
      </w:r>
      <w:r w:rsidRPr="00A776D8">
        <w:rPr>
          <w:rFonts w:ascii="PermianSerifTypeface" w:hAnsi="PermianSerifTypeface" w:cs="Arial"/>
        </w:rPr>
        <w:t xml:space="preserve">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poate cere Participantului solicitant completări sau rectificări ale documentelor depuse, în </w:t>
      </w:r>
      <w:r w:rsidR="00A776D8" w:rsidRPr="00A776D8">
        <w:rPr>
          <w:rFonts w:ascii="PermianSerifTypeface" w:hAnsi="PermianSerifTypeface" w:cs="Arial"/>
        </w:rPr>
        <w:t>situația</w:t>
      </w:r>
      <w:r w:rsidRPr="00A776D8">
        <w:rPr>
          <w:rFonts w:ascii="PermianSerifTypeface" w:hAnsi="PermianSerifTypeface" w:cs="Arial"/>
        </w:rPr>
        <w:t xml:space="preserve"> în care lista acestora nu este completă sau documentele nu sunt clare din punctul de vedere al </w:t>
      </w:r>
      <w:r w:rsidR="00A776D8" w:rsidRPr="00A776D8">
        <w:rPr>
          <w:rFonts w:ascii="PermianSerifTypeface" w:hAnsi="PermianSerifTypeface" w:cs="Arial"/>
        </w:rPr>
        <w:t>conținutului</w:t>
      </w:r>
      <w:r w:rsidRPr="00A776D8">
        <w:rPr>
          <w:rFonts w:ascii="PermianSerifTypeface" w:hAnsi="PermianSerifTypeface" w:cs="Arial"/>
        </w:rPr>
        <w:t xml:space="preserve"> sau nu sunt întocmite în conformitate cu prevederile prezentului Regulament sau Regulilor </w:t>
      </w:r>
      <w:r w:rsidR="001C5098" w:rsidRPr="00A776D8">
        <w:rPr>
          <w:rFonts w:ascii="PermianSerifTypeface" w:hAnsi="PermianSerifTypeface" w:cs="Arial"/>
        </w:rPr>
        <w:t>Depozitarului central unic</w:t>
      </w:r>
      <w:r w:rsidRPr="00A776D8">
        <w:rPr>
          <w:rFonts w:ascii="PermianSerifTypeface" w:hAnsi="PermianSerifTypeface" w:cs="Arial"/>
        </w:rPr>
        <w:t>. Termenul de examinare a cererii curge de la data primirii complete a documentelor conform prezentului punct.</w:t>
      </w:r>
    </w:p>
    <w:p w14:paraId="7FEA0205" w14:textId="631145A2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5DD2F9CE" w14:textId="7322DAB2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10.</w:t>
      </w:r>
      <w:r w:rsidRPr="00A776D8">
        <w:rPr>
          <w:rFonts w:ascii="PermianSerifTypeface" w:hAnsi="PermianSerifTypeface" w:cs="Arial"/>
        </w:rPr>
        <w:t xml:space="preserve">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poate respinge cererea de acordare 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 în cazul în care:</w:t>
      </w:r>
    </w:p>
    <w:p w14:paraId="01C62FED" w14:textId="1762E9F4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1) solicitantul nu este o entitate stabilită de pct.4 </w:t>
      </w:r>
      <w:r w:rsidR="00A776D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/sau nu </w:t>
      </w:r>
      <w:r w:rsidR="00A776D8" w:rsidRPr="00A776D8">
        <w:rPr>
          <w:rFonts w:ascii="PermianSerifTypeface" w:hAnsi="PermianSerifTypeface" w:cs="Arial"/>
        </w:rPr>
        <w:t>întrunește</w:t>
      </w:r>
      <w:r w:rsidRPr="00A776D8">
        <w:rPr>
          <w:rFonts w:ascii="PermianSerifTypeface" w:hAnsi="PermianSerifTypeface" w:cs="Arial"/>
        </w:rPr>
        <w:t xml:space="preserve"> alte </w:t>
      </w:r>
      <w:r w:rsidR="00A776D8" w:rsidRPr="00A776D8">
        <w:rPr>
          <w:rFonts w:ascii="PermianSerifTypeface" w:hAnsi="PermianSerifTypeface" w:cs="Arial"/>
        </w:rPr>
        <w:t>cerințe</w:t>
      </w:r>
      <w:r w:rsidRPr="00A776D8">
        <w:rPr>
          <w:rFonts w:ascii="PermianSerifTypeface" w:hAnsi="PermianSerifTypeface" w:cs="Arial"/>
        </w:rPr>
        <w:t xml:space="preserve"> stabilite de Regulile </w:t>
      </w:r>
      <w:r w:rsidR="001C5098" w:rsidRPr="00A776D8">
        <w:rPr>
          <w:rFonts w:ascii="PermianSerifTypeface" w:hAnsi="PermianSerifTypeface" w:cs="Arial"/>
        </w:rPr>
        <w:t>Depozitarului central unic</w:t>
      </w:r>
      <w:r w:rsidRPr="00A776D8">
        <w:rPr>
          <w:rFonts w:ascii="PermianSerifTypeface" w:hAnsi="PermianSerifTypeface" w:cs="Arial"/>
        </w:rPr>
        <w:t>;</w:t>
      </w:r>
    </w:p>
    <w:p w14:paraId="2B2953A4" w14:textId="1C6ADABE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2) solicitantul nu a prezentat în termenul solicitat de </w:t>
      </w:r>
      <w:r w:rsidR="001C5098" w:rsidRPr="00A776D8">
        <w:rPr>
          <w:rFonts w:ascii="PermianSerifTypeface" w:hAnsi="PermianSerifTypeface" w:cs="Arial"/>
        </w:rPr>
        <w:t>Depozitarul central unic</w:t>
      </w:r>
      <w:r w:rsidRPr="00A776D8">
        <w:rPr>
          <w:rFonts w:ascii="PermianSerifTypeface" w:hAnsi="PermianSerifTypeface" w:cs="Arial"/>
        </w:rPr>
        <w:t xml:space="preserve"> documentele </w:t>
      </w:r>
      <w:r w:rsidR="0062420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</w:t>
      </w:r>
      <w:r w:rsidR="00624208" w:rsidRPr="00A776D8">
        <w:rPr>
          <w:rFonts w:ascii="PermianSerifTypeface" w:hAnsi="PermianSerifTypeface" w:cs="Arial"/>
        </w:rPr>
        <w:t>informațiile</w:t>
      </w:r>
      <w:r w:rsidRPr="00A776D8">
        <w:rPr>
          <w:rFonts w:ascii="PermianSerifTypeface" w:hAnsi="PermianSerifTypeface" w:cs="Arial"/>
        </w:rPr>
        <w:t xml:space="preserve"> necesare sau documentele </w:t>
      </w:r>
      <w:r w:rsidR="00A776D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</w:t>
      </w:r>
      <w:r w:rsidR="00A776D8" w:rsidRPr="00A776D8">
        <w:rPr>
          <w:rFonts w:ascii="PermianSerifTypeface" w:hAnsi="PermianSerifTypeface" w:cs="Arial"/>
        </w:rPr>
        <w:t>informațiile</w:t>
      </w:r>
      <w:r w:rsidRPr="00A776D8">
        <w:rPr>
          <w:rFonts w:ascii="PermianSerifTypeface" w:hAnsi="PermianSerifTypeface" w:cs="Arial"/>
        </w:rPr>
        <w:t xml:space="preserve"> prezentate </w:t>
      </w:r>
      <w:r w:rsidR="00A776D8" w:rsidRPr="00A776D8">
        <w:rPr>
          <w:rFonts w:ascii="PermianSerifTypeface" w:hAnsi="PermianSerifTypeface" w:cs="Arial"/>
        </w:rPr>
        <w:t>conțin</w:t>
      </w:r>
      <w:r w:rsidRPr="00A776D8">
        <w:rPr>
          <w:rFonts w:ascii="PermianSerifTypeface" w:hAnsi="PermianSerifTypeface" w:cs="Arial"/>
        </w:rPr>
        <w:t xml:space="preserve"> date incomplete, contradictorii, neveridice sau insuficiente pentru a constata respectarea </w:t>
      </w:r>
      <w:r w:rsidR="00A776D8" w:rsidRPr="00A776D8">
        <w:rPr>
          <w:rFonts w:ascii="PermianSerifTypeface" w:hAnsi="PermianSerifTypeface" w:cs="Arial"/>
        </w:rPr>
        <w:t>condițiilor</w:t>
      </w:r>
      <w:r w:rsidRPr="00A776D8">
        <w:rPr>
          <w:rFonts w:ascii="PermianSerifTypeface" w:hAnsi="PermianSerifTypeface" w:cs="Arial"/>
        </w:rPr>
        <w:t xml:space="preserve"> prevăzute în pct.5-6.</w:t>
      </w:r>
    </w:p>
    <w:p w14:paraId="09CDC991" w14:textId="551A2221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10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6B7A8B6D" w14:textId="6F8AF9A0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11.</w:t>
      </w:r>
      <w:r w:rsidRPr="00A776D8">
        <w:rPr>
          <w:rFonts w:ascii="PermianSerifTypeface" w:hAnsi="PermianSerifTypeface" w:cs="Arial"/>
        </w:rPr>
        <w:t xml:space="preserve"> În cazul de respingere a cererii de acordare 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Participant, solicitantul poate depune o nouă cerere după lichidarea </w:t>
      </w:r>
      <w:r w:rsidR="00A776D8" w:rsidRPr="00A776D8">
        <w:rPr>
          <w:rFonts w:ascii="PermianSerifTypeface" w:hAnsi="PermianSerifTypeface" w:cs="Arial"/>
        </w:rPr>
        <w:t>circumstanțelor</w:t>
      </w:r>
      <w:r w:rsidRPr="00A776D8">
        <w:rPr>
          <w:rFonts w:ascii="PermianSerifTypeface" w:hAnsi="PermianSerifTypeface" w:cs="Arial"/>
        </w:rPr>
        <w:t xml:space="preserve"> ce au servit drept temei pentru respingerea celei precedente.</w:t>
      </w:r>
    </w:p>
    <w:p w14:paraId="5743C510" w14:textId="4812AE6D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12.</w:t>
      </w:r>
      <w:r w:rsidRPr="00A776D8">
        <w:rPr>
          <w:rFonts w:ascii="PermianSerifTypeface" w:hAnsi="PermianSerifTypeface" w:cs="Arial"/>
        </w:rPr>
        <w:t xml:space="preserve"> Despre neacordarea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 la </w:t>
      </w:r>
      <w:r w:rsidR="001C5098" w:rsidRPr="00A776D8">
        <w:rPr>
          <w:rFonts w:ascii="PermianSerifTypeface" w:hAnsi="PermianSerifTypeface" w:cs="Arial"/>
        </w:rPr>
        <w:t>Depozitarul central unic</w:t>
      </w:r>
      <w:r w:rsidRPr="00A776D8">
        <w:rPr>
          <w:rFonts w:ascii="PermianSerifTypeface" w:hAnsi="PermianSerifTypeface" w:cs="Arial"/>
        </w:rPr>
        <w:t xml:space="preserve">, solicitantul va fi informat în scris, inclusiv despre motivele care stau la baza refuzului, care vor fi obiective, nediscriminatorii precum </w:t>
      </w:r>
      <w:r w:rsidR="0062420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în baza unei evaluări a riscurilor.</w:t>
      </w:r>
    </w:p>
    <w:p w14:paraId="1B0AD18B" w14:textId="4ED05972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12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5DEBE960" w14:textId="23039F36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13.</w:t>
      </w:r>
      <w:r w:rsidRPr="00A776D8">
        <w:rPr>
          <w:rFonts w:ascii="PermianSerifTypeface" w:hAnsi="PermianSerifTypeface" w:cs="Arial"/>
        </w:rPr>
        <w:t xml:space="preserve"> Ulterior luării deciziei de către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privind acordarea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Participant:</w:t>
      </w:r>
    </w:p>
    <w:p w14:paraId="3E64FDAA" w14:textId="56BFD738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1)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va comunica în scris solicitantului despre acordarea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 </w:t>
      </w:r>
      <w:r w:rsidR="0062420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va notifica în scris BNM</w:t>
      </w:r>
      <w:r w:rsidR="003C0297" w:rsidRPr="00A776D8">
        <w:rPr>
          <w:rFonts w:ascii="PermianSerifTypeface" w:hAnsi="PermianSerifTypeface" w:cs="Arial"/>
        </w:rPr>
        <w:t xml:space="preserve"> și</w:t>
      </w:r>
      <w:r w:rsidR="006F5747" w:rsidRPr="00A776D8">
        <w:rPr>
          <w:rFonts w:ascii="PermianSerifTypeface" w:hAnsi="PermianSerifTypeface" w:cs="Arial"/>
        </w:rPr>
        <w:t xml:space="preserve"> CNPF</w:t>
      </w:r>
      <w:r w:rsidRPr="00A776D8">
        <w:rPr>
          <w:rFonts w:ascii="PermianSerifTypeface" w:hAnsi="PermianSerifTypeface" w:cs="Arial"/>
        </w:rPr>
        <w:t xml:space="preserve"> în termen de o zi lucrătoare de la data deciziei de acordare 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Participant;</w:t>
      </w:r>
    </w:p>
    <w:p w14:paraId="43642AEA" w14:textId="38482711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lastRenderedPageBreak/>
        <w:t xml:space="preserve">2)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 xml:space="preserve">va aloca pentru utilizatorii </w:t>
      </w:r>
      <w:r w:rsidR="00A776D8" w:rsidRPr="00A776D8">
        <w:rPr>
          <w:rFonts w:ascii="PermianSerifTypeface" w:hAnsi="PermianSerifTypeface" w:cs="Arial"/>
        </w:rPr>
        <w:t>desemnați</w:t>
      </w:r>
      <w:r w:rsidRPr="00A776D8">
        <w:rPr>
          <w:rFonts w:ascii="PermianSerifTypeface" w:hAnsi="PermianSerifTypeface" w:cs="Arial"/>
        </w:rPr>
        <w:t xml:space="preserve"> de către Participant coduri </w:t>
      </w:r>
      <w:r w:rsidR="0062420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parole de acces în sistemul </w:t>
      </w:r>
      <w:r w:rsidR="001C5098" w:rsidRPr="00A776D8">
        <w:rPr>
          <w:rFonts w:ascii="PermianSerifTypeface" w:hAnsi="PermianSerifTypeface" w:cs="Arial"/>
        </w:rPr>
        <w:t xml:space="preserve">Depozitarului central unic </w:t>
      </w:r>
      <w:r w:rsidRPr="00A776D8">
        <w:rPr>
          <w:rFonts w:ascii="PermianSerifTypeface" w:hAnsi="PermianSerifTypeface" w:cs="Arial"/>
        </w:rPr>
        <w:t xml:space="preserve">conform Regulilor </w:t>
      </w:r>
      <w:r w:rsidR="001C5098" w:rsidRPr="00A776D8">
        <w:rPr>
          <w:rFonts w:ascii="PermianSerifTypeface" w:hAnsi="PermianSerifTypeface" w:cs="Arial"/>
        </w:rPr>
        <w:t xml:space="preserve">Depozitarului central unic </w:t>
      </w:r>
      <w:r w:rsidRPr="00A776D8">
        <w:rPr>
          <w:rFonts w:ascii="PermianSerifTypeface" w:hAnsi="PermianSerifTypeface" w:cs="Arial"/>
        </w:rPr>
        <w:t xml:space="preserve">precum </w:t>
      </w:r>
      <w:r w:rsidR="00624208" w:rsidRPr="00A776D8">
        <w:rPr>
          <w:rFonts w:ascii="PermianSerifTypeface" w:hAnsi="PermianSerifTypeface" w:cs="Arial"/>
        </w:rPr>
        <w:t>și</w:t>
      </w:r>
      <w:r w:rsidRPr="00A776D8">
        <w:rPr>
          <w:rFonts w:ascii="PermianSerifTypeface" w:hAnsi="PermianSerifTypeface" w:cs="Arial"/>
        </w:rPr>
        <w:t xml:space="preserve"> va furniza softul necesar pentru accesarea sistemului (</w:t>
      </w:r>
      <w:r w:rsidR="00A776D8" w:rsidRPr="00A776D8">
        <w:rPr>
          <w:rFonts w:ascii="PermianSerifTypeface" w:hAnsi="PermianSerifTypeface" w:cs="Arial"/>
        </w:rPr>
        <w:t>aplicația</w:t>
      </w:r>
      <w:r w:rsidRPr="00A776D8">
        <w:rPr>
          <w:rFonts w:ascii="PermianSerifTypeface" w:hAnsi="PermianSerifTypeface" w:cs="Arial"/>
        </w:rPr>
        <w:t xml:space="preserve"> client);</w:t>
      </w:r>
    </w:p>
    <w:p w14:paraId="74CF29C6" w14:textId="13D75DF6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</w:rPr>
        <w:t xml:space="preserve">3) Comitetul executiv al </w:t>
      </w:r>
      <w:r w:rsidR="001C5098" w:rsidRPr="00A776D8">
        <w:rPr>
          <w:rFonts w:ascii="PermianSerifTypeface" w:hAnsi="PermianSerifTypeface" w:cs="Arial"/>
        </w:rPr>
        <w:t xml:space="preserve">Depozitarului central unic </w:t>
      </w:r>
      <w:r w:rsidRPr="00A776D8">
        <w:rPr>
          <w:rFonts w:ascii="PermianSerifTypeface" w:hAnsi="PermianSerifTypeface" w:cs="Arial"/>
        </w:rPr>
        <w:t xml:space="preserve">va stabili, prin decizie data începerii </w:t>
      </w:r>
      <w:r w:rsidR="00A776D8" w:rsidRPr="00A776D8">
        <w:rPr>
          <w:rFonts w:ascii="PermianSerifTypeface" w:hAnsi="PermianSerifTypeface" w:cs="Arial"/>
        </w:rPr>
        <w:t>operațiunilor</w:t>
      </w:r>
      <w:r w:rsidRPr="00A776D8">
        <w:rPr>
          <w:rFonts w:ascii="PermianSerifTypeface" w:hAnsi="PermianSerifTypeface" w:cs="Arial"/>
        </w:rPr>
        <w:t xml:space="preserve"> în cadrul sistemului </w:t>
      </w:r>
      <w:r w:rsidR="001C5098" w:rsidRPr="00A776D8">
        <w:rPr>
          <w:rFonts w:ascii="PermianSerifTypeface" w:hAnsi="PermianSerifTypeface" w:cs="Arial"/>
        </w:rPr>
        <w:t xml:space="preserve">Depozitarului central unic </w:t>
      </w:r>
      <w:r w:rsidRPr="00A776D8">
        <w:rPr>
          <w:rFonts w:ascii="PermianSerifTypeface" w:hAnsi="PermianSerifTypeface" w:cs="Arial"/>
        </w:rPr>
        <w:t>pentru respectivul Participant, dată care va fi comunicată acestuia.</w:t>
      </w:r>
    </w:p>
    <w:p w14:paraId="14B26F06" w14:textId="71A6B974" w:rsidR="000107BC" w:rsidRPr="000107BC" w:rsidRDefault="0098520B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 w:rsidR="000107BC">
        <w:rPr>
          <w:rFonts w:ascii="PermianSerifTypeface" w:hAnsi="PermianSerifTypeface"/>
          <w:i/>
          <w:color w:val="808080"/>
          <w:sz w:val="16"/>
          <w:szCs w:val="16"/>
        </w:rPr>
        <w:t>13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 w:rsidR="000107BC"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 w:rsidR="000107BC"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 w:rsidR="000107BC"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 w:rsidR="000107BC"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="000107BC"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4A8277CE" w14:textId="1C5A01CA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0A3B02D0" w14:textId="77777777" w:rsidR="0098520B" w:rsidRPr="00A776D8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A776D8">
        <w:rPr>
          <w:rFonts w:ascii="PermianSerifTypeface" w:hAnsi="PermianSerifTypeface"/>
          <w:b/>
          <w:bCs/>
        </w:rPr>
        <w:t>Capitolul III</w:t>
      </w:r>
    </w:p>
    <w:p w14:paraId="14E7AB66" w14:textId="3E355B98" w:rsidR="0098520B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A776D8">
        <w:rPr>
          <w:rFonts w:ascii="PermianSerifTypeface" w:hAnsi="PermianSerifTypeface"/>
          <w:b/>
          <w:bCs/>
        </w:rPr>
        <w:t>SUSPENDAREA CALITĂŢII DE PARTICIPANT LA</w:t>
      </w:r>
      <w:r w:rsidRPr="00C8457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r w:rsidR="001C5098" w:rsidRPr="00A776D8">
        <w:rPr>
          <w:rFonts w:ascii="PermianSerifTypeface" w:hAnsi="PermianSerifTypeface"/>
          <w:b/>
          <w:bCs/>
        </w:rPr>
        <w:t>DEPOZITARUL CENTRAL UNIC</w:t>
      </w:r>
    </w:p>
    <w:p w14:paraId="2007A472" w14:textId="77777777" w:rsidR="00A776D8" w:rsidRPr="00634864" w:rsidRDefault="00A776D8" w:rsidP="0098520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u w:val="single"/>
          <w:lang w:eastAsia="ro-MD"/>
        </w:rPr>
      </w:pPr>
    </w:p>
    <w:p w14:paraId="16A7269F" w14:textId="7C6DAFE2" w:rsidR="0098520B" w:rsidRPr="00A776D8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A776D8">
        <w:rPr>
          <w:rFonts w:ascii="PermianSerifTypeface" w:hAnsi="PermianSerifTypeface" w:cs="Arial"/>
          <w:b/>
          <w:bCs/>
        </w:rPr>
        <w:t>14.</w:t>
      </w:r>
      <w:r w:rsidRPr="00A776D8">
        <w:rPr>
          <w:rFonts w:ascii="PermianSerifTypeface" w:hAnsi="PermianSerifTypeface" w:cs="Arial"/>
        </w:rPr>
        <w:t xml:space="preserve"> Suspendarea </w:t>
      </w:r>
      <w:r w:rsidR="00624208" w:rsidRPr="00A776D8">
        <w:rPr>
          <w:rFonts w:ascii="PermianSerifTypeface" w:hAnsi="PermianSerifTypeface" w:cs="Arial"/>
        </w:rPr>
        <w:t>calității</w:t>
      </w:r>
      <w:r w:rsidRPr="00A776D8">
        <w:rPr>
          <w:rFonts w:ascii="PermianSerifTypeface" w:hAnsi="PermianSerifTypeface" w:cs="Arial"/>
        </w:rPr>
        <w:t xml:space="preserve"> de Participant la </w:t>
      </w:r>
      <w:r w:rsidR="001C5098" w:rsidRPr="00A776D8">
        <w:rPr>
          <w:rFonts w:ascii="PermianSerifTypeface" w:hAnsi="PermianSerifTypeface" w:cs="Arial"/>
        </w:rPr>
        <w:t xml:space="preserve">Depozitarul central unic </w:t>
      </w:r>
      <w:r w:rsidRPr="00A776D8">
        <w:rPr>
          <w:rFonts w:ascii="PermianSerifTypeface" w:hAnsi="PermianSerifTypeface" w:cs="Arial"/>
        </w:rPr>
        <w:t>poate avea loc în următoarele cazuri:</w:t>
      </w:r>
    </w:p>
    <w:p w14:paraId="25816EF1" w14:textId="07F4C7B1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1) la cererea Participantului (cu indicarea motivului), cu specificarea datei de la care se </w:t>
      </w:r>
      <w:r w:rsidR="00F80C22" w:rsidRPr="00F80C22">
        <w:rPr>
          <w:rFonts w:ascii="PermianSerifTypeface" w:hAnsi="PermianSerifTypeface" w:cs="Arial"/>
        </w:rPr>
        <w:t>dorește</w:t>
      </w:r>
      <w:r w:rsidRPr="00F80C22">
        <w:rPr>
          <w:rFonts w:ascii="PermianSerifTypeface" w:hAnsi="PermianSerifTypeface" w:cs="Arial"/>
        </w:rPr>
        <w:t xml:space="preserve"> suspendarea </w:t>
      </w:r>
      <w:r w:rsidR="00F80C22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1C5098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;</w:t>
      </w:r>
    </w:p>
    <w:p w14:paraId="7189CA78" w14:textId="71DA11C4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2) urmare a încălcării de către Participant a prevederilor prezentului Regulament, Regulilor </w:t>
      </w:r>
      <w:r w:rsidR="001C5098" w:rsidRPr="00F80C22">
        <w:rPr>
          <w:rFonts w:ascii="PermianSerifTypeface" w:hAnsi="PermianSerifTypeface" w:cs="Arial"/>
        </w:rPr>
        <w:t>Depozitarului central unic</w:t>
      </w:r>
      <w:r w:rsidRPr="00F80C22">
        <w:rPr>
          <w:rFonts w:ascii="PermianSerifTypeface" w:hAnsi="PermianSerifTypeface" w:cs="Arial"/>
        </w:rPr>
        <w:t xml:space="preserve">, inclusiv a prevederilor contractului încheiat cu </w:t>
      </w:r>
      <w:r w:rsidR="001C5098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;</w:t>
      </w:r>
    </w:p>
    <w:p w14:paraId="4E296344" w14:textId="281BCBC0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3) neonorării de către Participant a </w:t>
      </w:r>
      <w:r w:rsidR="00624208" w:rsidRPr="00F80C22">
        <w:rPr>
          <w:rFonts w:ascii="PermianSerifTypeface" w:hAnsi="PermianSerifTypeface" w:cs="Arial"/>
        </w:rPr>
        <w:t>obligațiunilor</w:t>
      </w:r>
      <w:r w:rsidRPr="00F80C22">
        <w:rPr>
          <w:rFonts w:ascii="PermianSerifTypeface" w:hAnsi="PermianSerifTypeface" w:cs="Arial"/>
        </w:rPr>
        <w:t xml:space="preserve"> de achitare a serviciilor </w:t>
      </w:r>
      <w:r w:rsidR="001C5098" w:rsidRPr="00F80C22">
        <w:rPr>
          <w:rFonts w:ascii="PermianSerifTypeface" w:hAnsi="PermianSerifTypeface" w:cs="Arial"/>
        </w:rPr>
        <w:t xml:space="preserve">Depozitarului central unic </w:t>
      </w:r>
      <w:r w:rsidRPr="00F80C22">
        <w:rPr>
          <w:rFonts w:ascii="PermianSerifTypeface" w:hAnsi="PermianSerifTypeface" w:cs="Arial"/>
        </w:rPr>
        <w:t xml:space="preserve">sau a </w:t>
      </w:r>
      <w:r w:rsidR="00624208" w:rsidRPr="00F80C22">
        <w:rPr>
          <w:rFonts w:ascii="PermianSerifTypeface" w:hAnsi="PermianSerifTypeface" w:cs="Arial"/>
        </w:rPr>
        <w:t>obligațiunilor</w:t>
      </w:r>
      <w:r w:rsidRPr="00F80C22">
        <w:rPr>
          <w:rFonts w:ascii="PermianSerifTypeface" w:hAnsi="PermianSerifTypeface" w:cs="Arial"/>
        </w:rPr>
        <w:t xml:space="preserve"> sale de decontare, stabilite în conformitate cu Regulile </w:t>
      </w:r>
      <w:r w:rsidR="001C5098" w:rsidRPr="00F80C22">
        <w:rPr>
          <w:rFonts w:ascii="PermianSerifTypeface" w:hAnsi="PermianSerifTypeface" w:cs="Arial"/>
        </w:rPr>
        <w:t>Depozitarului central unic</w:t>
      </w:r>
      <w:r w:rsidRPr="00F80C22">
        <w:rPr>
          <w:rFonts w:ascii="PermianSerifTypeface" w:hAnsi="PermianSerifTypeface" w:cs="Arial"/>
        </w:rPr>
        <w:t>;</w:t>
      </w:r>
    </w:p>
    <w:p w14:paraId="24D20358" w14:textId="12952235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4) în cazul constatării de către </w:t>
      </w:r>
      <w:r w:rsidR="001C5098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 xml:space="preserve">, precum că Participantul a prezentat </w:t>
      </w:r>
      <w:r w:rsidR="001C5098" w:rsidRPr="00F80C22">
        <w:rPr>
          <w:rFonts w:ascii="PermianSerifTypeface" w:hAnsi="PermianSerifTypeface" w:cs="Arial"/>
        </w:rPr>
        <w:t xml:space="preserve">Depozitarului central unic </w:t>
      </w:r>
      <w:r w:rsidRPr="00F80C22">
        <w:rPr>
          <w:rFonts w:ascii="PermianSerifTypeface" w:hAnsi="PermianSerifTypeface" w:cs="Arial"/>
        </w:rPr>
        <w:t xml:space="preserve">documente </w:t>
      </w:r>
      <w:r w:rsidR="00A776D8" w:rsidRPr="00F80C22">
        <w:rPr>
          <w:rFonts w:ascii="PermianSerifTypeface" w:hAnsi="PermianSerifTypeface" w:cs="Arial"/>
        </w:rPr>
        <w:t>și</w:t>
      </w:r>
      <w:r w:rsidRPr="00F80C22">
        <w:rPr>
          <w:rFonts w:ascii="PermianSerifTypeface" w:hAnsi="PermianSerifTypeface" w:cs="Arial"/>
        </w:rPr>
        <w:t xml:space="preserve"> </w:t>
      </w:r>
      <w:r w:rsidR="00A776D8" w:rsidRPr="00F80C22">
        <w:rPr>
          <w:rFonts w:ascii="PermianSerifTypeface" w:hAnsi="PermianSerifTypeface" w:cs="Arial"/>
        </w:rPr>
        <w:t>informații</w:t>
      </w:r>
      <w:r w:rsidRPr="00F80C22">
        <w:rPr>
          <w:rFonts w:ascii="PermianSerifTypeface" w:hAnsi="PermianSerifTypeface" w:cs="Arial"/>
        </w:rPr>
        <w:t xml:space="preserve"> care </w:t>
      </w:r>
      <w:r w:rsidR="00A776D8" w:rsidRPr="00F80C22">
        <w:rPr>
          <w:rFonts w:ascii="PermianSerifTypeface" w:hAnsi="PermianSerifTypeface" w:cs="Arial"/>
        </w:rPr>
        <w:t>conțin</w:t>
      </w:r>
      <w:r w:rsidRPr="00F80C22">
        <w:rPr>
          <w:rFonts w:ascii="PermianSerifTypeface" w:hAnsi="PermianSerifTypeface" w:cs="Arial"/>
        </w:rPr>
        <w:t xml:space="preserve"> date incomplete, contradictorii, neveridice sau insuficiente;</w:t>
      </w:r>
    </w:p>
    <w:p w14:paraId="17C01E81" w14:textId="1BA7F9E5" w:rsidR="006F5747" w:rsidRPr="00F80C22" w:rsidRDefault="006F5747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bookmarkStart w:id="6" w:name="_Hlk170134132"/>
      <w:r w:rsidRPr="00F80C22">
        <w:rPr>
          <w:rFonts w:ascii="PermianSerifTypeface" w:hAnsi="PermianSerifTypeface" w:cs="Arial"/>
        </w:rPr>
        <w:t xml:space="preserve">5) urmare a suspendării licenței/ actului de autorizare eliberat de autoritatea competentă din statul de origine a Participantului, după caz, pentru </w:t>
      </w:r>
      <w:r w:rsidR="00624208" w:rsidRPr="00F80C22">
        <w:rPr>
          <w:rFonts w:ascii="PermianSerifTypeface" w:hAnsi="PermianSerifTypeface" w:cs="Arial"/>
        </w:rPr>
        <w:t>entitățile</w:t>
      </w:r>
      <w:r w:rsidRPr="00F80C22">
        <w:rPr>
          <w:rFonts w:ascii="PermianSerifTypeface" w:hAnsi="PermianSerifTypeface" w:cs="Arial"/>
        </w:rPr>
        <w:t xml:space="preserve"> stabilite de pct.4 </w:t>
      </w:r>
      <w:proofErr w:type="spellStart"/>
      <w:r w:rsidRPr="00F80C22">
        <w:rPr>
          <w:rFonts w:ascii="PermianSerifTypeface" w:hAnsi="PermianSerifTypeface" w:cs="Arial"/>
        </w:rPr>
        <w:t>subpct</w:t>
      </w:r>
      <w:proofErr w:type="spellEnd"/>
      <w:r w:rsidRPr="00F80C22">
        <w:rPr>
          <w:rFonts w:ascii="PermianSerifTypeface" w:hAnsi="PermianSerifTypeface" w:cs="Arial"/>
        </w:rPr>
        <w:t>. 1)-4), 6) și 7);</w:t>
      </w:r>
    </w:p>
    <w:bookmarkEnd w:id="6"/>
    <w:p w14:paraId="7E2A4F62" w14:textId="30737AC7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6) atunci </w:t>
      </w:r>
      <w:r w:rsidR="00F80C22" w:rsidRPr="00F80C22">
        <w:rPr>
          <w:rFonts w:ascii="PermianSerifTypeface" w:hAnsi="PermianSerifTypeface" w:cs="Arial"/>
        </w:rPr>
        <w:t>când</w:t>
      </w:r>
      <w:r w:rsidRPr="00F80C22">
        <w:rPr>
          <w:rFonts w:ascii="PermianSerifTypeface" w:hAnsi="PermianSerifTypeface" w:cs="Arial"/>
        </w:rPr>
        <w:t xml:space="preserve"> nu sunt îndeplinite </w:t>
      </w:r>
      <w:r w:rsidR="00F80C22" w:rsidRPr="00F80C22">
        <w:rPr>
          <w:rFonts w:ascii="PermianSerifTypeface" w:hAnsi="PermianSerifTypeface" w:cs="Arial"/>
        </w:rPr>
        <w:t>cerințele</w:t>
      </w:r>
      <w:r w:rsidRPr="00F80C22">
        <w:rPr>
          <w:rFonts w:ascii="PermianSerifTypeface" w:hAnsi="PermianSerifTypeface" w:cs="Arial"/>
        </w:rPr>
        <w:t xml:space="preserve"> de calificare </w:t>
      </w:r>
      <w:r w:rsidR="00F80C22" w:rsidRPr="00F80C22">
        <w:rPr>
          <w:rFonts w:ascii="PermianSerifTypeface" w:hAnsi="PermianSerifTypeface" w:cs="Arial"/>
        </w:rPr>
        <w:t>față</w:t>
      </w:r>
      <w:r w:rsidRPr="00F80C22">
        <w:rPr>
          <w:rFonts w:ascii="PermianSerifTypeface" w:hAnsi="PermianSerifTypeface" w:cs="Arial"/>
        </w:rPr>
        <w:t xml:space="preserve"> de </w:t>
      </w:r>
      <w:r w:rsidR="00F80C22" w:rsidRPr="00F80C22">
        <w:rPr>
          <w:rFonts w:ascii="PermianSerifTypeface" w:hAnsi="PermianSerifTypeface" w:cs="Arial"/>
        </w:rPr>
        <w:t>Participanți</w:t>
      </w:r>
      <w:r w:rsidRPr="00F80C22">
        <w:rPr>
          <w:rFonts w:ascii="PermianSerifTypeface" w:hAnsi="PermianSerifTypeface" w:cs="Arial"/>
        </w:rPr>
        <w:t xml:space="preserve"> descrise în Regulile </w:t>
      </w:r>
      <w:r w:rsidR="001C5098" w:rsidRPr="00F80C22">
        <w:rPr>
          <w:rFonts w:ascii="PermianSerifTypeface" w:hAnsi="PermianSerifTypeface" w:cs="Arial"/>
        </w:rPr>
        <w:t>Depozitarului central unic</w:t>
      </w:r>
      <w:r w:rsidRPr="00F80C22">
        <w:rPr>
          <w:rFonts w:ascii="PermianSerifTypeface" w:hAnsi="PermianSerifTypeface" w:cs="Arial"/>
        </w:rPr>
        <w:t>.</w:t>
      </w:r>
    </w:p>
    <w:p w14:paraId="5939FF41" w14:textId="522C2C7B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3834602F" w14:textId="7A95383B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  <w:b/>
          <w:bCs/>
        </w:rPr>
        <w:t>15.</w:t>
      </w:r>
      <w:r w:rsidRPr="00F80C22">
        <w:rPr>
          <w:rFonts w:ascii="PermianSerifTypeface" w:hAnsi="PermianSerifTypeface" w:cs="Arial"/>
        </w:rPr>
        <w:t xml:space="preserve"> În cazul în care suspendarea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1C5098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 xml:space="preserve">are loc la cererea Participantului, perioada de suspendare nu poate </w:t>
      </w:r>
      <w:r w:rsidR="00F80C22" w:rsidRPr="00F80C22">
        <w:rPr>
          <w:rFonts w:ascii="PermianSerifTypeface" w:hAnsi="PermianSerifTypeface" w:cs="Arial"/>
        </w:rPr>
        <w:t>depăși</w:t>
      </w:r>
      <w:r w:rsidRPr="00F80C22">
        <w:rPr>
          <w:rFonts w:ascii="PermianSerifTypeface" w:hAnsi="PermianSerifTypeface" w:cs="Arial"/>
        </w:rPr>
        <w:t xml:space="preserve"> 60 de zile calendaristice de la data aplicării respectivei măsuri.</w:t>
      </w:r>
    </w:p>
    <w:p w14:paraId="7F25FCA5" w14:textId="6E875267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15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4C5AAF09" w14:textId="3F8E6C28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16. </w:t>
      </w:r>
      <w:r w:rsidR="001C5098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 xml:space="preserve">va stabili în Regulile sale </w:t>
      </w:r>
      <w:r w:rsidR="00F80C22" w:rsidRPr="00F80C22">
        <w:rPr>
          <w:rFonts w:ascii="PermianSerifTypeface" w:hAnsi="PermianSerifTypeface" w:cs="Arial"/>
        </w:rPr>
        <w:t>acțiunile</w:t>
      </w:r>
      <w:r w:rsidRPr="00F80C22">
        <w:rPr>
          <w:rFonts w:ascii="PermianSerifTypeface" w:hAnsi="PermianSerifTypeface" w:cs="Arial"/>
        </w:rPr>
        <w:t>/</w:t>
      </w:r>
      <w:r w:rsidR="00F80C22" w:rsidRPr="00F80C22">
        <w:rPr>
          <w:rFonts w:ascii="PermianSerifTypeface" w:hAnsi="PermianSerifTypeface" w:cs="Arial"/>
        </w:rPr>
        <w:t>activitățile</w:t>
      </w:r>
      <w:r w:rsidRPr="00F80C22">
        <w:rPr>
          <w:rFonts w:ascii="PermianSerifTypeface" w:hAnsi="PermianSerifTypeface" w:cs="Arial"/>
        </w:rPr>
        <w:t xml:space="preserve"> pe care le va întreprinde pentru a suspenda calitatea de Participant la </w:t>
      </w:r>
      <w:r w:rsidR="001C5098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.</w:t>
      </w:r>
    </w:p>
    <w:p w14:paraId="55D81904" w14:textId="1F2BF441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16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4DF9BC71" w14:textId="6350FD02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  <w:b/>
          <w:bCs/>
        </w:rPr>
        <w:t>17.</w:t>
      </w:r>
      <w:r w:rsidRPr="00F80C22">
        <w:rPr>
          <w:rFonts w:ascii="PermianSerifTypeface" w:hAnsi="PermianSerifTypeface" w:cs="Arial"/>
        </w:rPr>
        <w:t xml:space="preserve"> </w:t>
      </w:r>
      <w:r w:rsidR="001C5098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>va informa în scris BNM</w:t>
      </w:r>
      <w:r w:rsidR="001C0AC0" w:rsidRPr="00F80C22">
        <w:rPr>
          <w:rFonts w:ascii="PermianSerifTypeface" w:hAnsi="PermianSerifTypeface" w:cs="Arial"/>
        </w:rPr>
        <w:t xml:space="preserve"> și</w:t>
      </w:r>
      <w:r w:rsidR="006F5747" w:rsidRPr="00F80C22">
        <w:rPr>
          <w:rFonts w:ascii="PermianSerifTypeface" w:hAnsi="PermianSerifTypeface" w:cs="Arial"/>
        </w:rPr>
        <w:t xml:space="preserve"> CNPF</w:t>
      </w:r>
      <w:r w:rsidRPr="00F80C22">
        <w:rPr>
          <w:rFonts w:ascii="PermianSerifTypeface" w:hAnsi="PermianSerifTypeface" w:cs="Arial"/>
        </w:rPr>
        <w:t xml:space="preserve">, în termen de o zi lucrătoare de la data aplicării respectivei măsuri, cu privire la suspendarea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unui Participant, cu </w:t>
      </w:r>
      <w:r w:rsidR="00F80C22" w:rsidRPr="00F80C22">
        <w:rPr>
          <w:rFonts w:ascii="PermianSerifTypeface" w:hAnsi="PermianSerifTypeface" w:cs="Arial"/>
        </w:rPr>
        <w:t>menționarea</w:t>
      </w:r>
      <w:r w:rsidRPr="00F80C22">
        <w:rPr>
          <w:rFonts w:ascii="PermianSerifTypeface" w:hAnsi="PermianSerifTypeface" w:cs="Arial"/>
        </w:rPr>
        <w:t xml:space="preserve"> motivelor care au stat la baza măsurii adoptate.</w:t>
      </w:r>
    </w:p>
    <w:p w14:paraId="45D5F625" w14:textId="280C4831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6AAFDECD" w14:textId="1C8E343F" w:rsidR="002143D3" w:rsidRPr="00C8457F" w:rsidRDefault="0098520B" w:rsidP="00F80C2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F9C68F7" w14:textId="77777777" w:rsidR="0098520B" w:rsidRPr="00F80C2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F80C22">
        <w:rPr>
          <w:rFonts w:ascii="PermianSerifTypeface" w:hAnsi="PermianSerifTypeface"/>
          <w:b/>
          <w:bCs/>
        </w:rPr>
        <w:t>Capitolul IV</w:t>
      </w:r>
    </w:p>
    <w:p w14:paraId="6E738FFD" w14:textId="25E5A4FA" w:rsidR="0098520B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F80C22">
        <w:rPr>
          <w:rFonts w:ascii="PermianSerifTypeface" w:hAnsi="PermianSerifTypeface"/>
          <w:b/>
          <w:bCs/>
        </w:rPr>
        <w:t>RETRAGEREA CALITĂŢII DE PARTICIPANT LA</w:t>
      </w:r>
      <w:r w:rsidRPr="00C8457F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r w:rsidR="001C5098" w:rsidRPr="00F80C22">
        <w:rPr>
          <w:rFonts w:ascii="PermianSerifTypeface" w:hAnsi="PermianSerifTypeface"/>
          <w:b/>
          <w:bCs/>
        </w:rPr>
        <w:t>DEPOZITARUL CENTRAL UNIC</w:t>
      </w:r>
    </w:p>
    <w:p w14:paraId="75F6D5BF" w14:textId="77777777" w:rsidR="00F80C22" w:rsidRPr="00C8457F" w:rsidRDefault="00F80C22" w:rsidP="009852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</w:p>
    <w:p w14:paraId="6267D46B" w14:textId="6F56AC85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18. Retragerea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1C5098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>poate avea loc în următoarele cazuri:</w:t>
      </w:r>
    </w:p>
    <w:p w14:paraId="444D0249" w14:textId="37B9419A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1) la solicitarea Participantului respectiv, acesta </w:t>
      </w:r>
      <w:r w:rsidR="00F80C22" w:rsidRPr="00F80C22">
        <w:rPr>
          <w:rFonts w:ascii="PermianSerifTypeface" w:hAnsi="PermianSerifTypeface" w:cs="Arial"/>
        </w:rPr>
        <w:t>depunând</w:t>
      </w:r>
      <w:r w:rsidRPr="00F80C22">
        <w:rPr>
          <w:rFonts w:ascii="PermianSerifTypeface" w:hAnsi="PermianSerifTypeface" w:cs="Arial"/>
        </w:rPr>
        <w:t xml:space="preserve"> următoarele documente:</w:t>
      </w:r>
    </w:p>
    <w:p w14:paraId="595D7632" w14:textId="1423F146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lastRenderedPageBreak/>
        <w:t xml:space="preserve">a) cererea de retragere 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EC27EE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 xml:space="preserve">(cu indicarea motivului), cu specificarea datei de la care se </w:t>
      </w:r>
      <w:r w:rsidR="00F80C22" w:rsidRPr="00F80C22">
        <w:rPr>
          <w:rFonts w:ascii="PermianSerifTypeface" w:hAnsi="PermianSerifTypeface" w:cs="Arial"/>
        </w:rPr>
        <w:t>dorește</w:t>
      </w:r>
      <w:r w:rsidRPr="00F80C22">
        <w:rPr>
          <w:rFonts w:ascii="PermianSerifTypeface" w:hAnsi="PermianSerifTypeface" w:cs="Arial"/>
        </w:rPr>
        <w:t xml:space="preserve"> încetarea </w:t>
      </w:r>
      <w:r w:rsidR="00F80C22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Participant;</w:t>
      </w:r>
    </w:p>
    <w:p w14:paraId="718C4789" w14:textId="77777777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>b) documentele justificative;</w:t>
      </w:r>
    </w:p>
    <w:p w14:paraId="2DA137C6" w14:textId="10D29BEA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c) notificarea privind încetarea </w:t>
      </w:r>
      <w:r w:rsidR="00F80C22" w:rsidRPr="00F80C22">
        <w:rPr>
          <w:rFonts w:ascii="PermianSerifTypeface" w:hAnsi="PermianSerifTypeface" w:cs="Arial"/>
        </w:rPr>
        <w:t>relațiilor</w:t>
      </w:r>
      <w:r w:rsidRPr="00F80C22">
        <w:rPr>
          <w:rFonts w:ascii="PermianSerifTypeface" w:hAnsi="PermianSerifTypeface" w:cs="Arial"/>
        </w:rPr>
        <w:t xml:space="preserve"> contractuale cu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;</w:t>
      </w:r>
    </w:p>
    <w:p w14:paraId="1CE57B14" w14:textId="5AF2D760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2) urmare a încălcării prevederilor prezentului Regulament, Regulilor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 xml:space="preserve">, inclusiv a prevederilor contractului încheiat cu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.</w:t>
      </w:r>
    </w:p>
    <w:p w14:paraId="313D6281" w14:textId="747D77EA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2AAF6112" w14:textId="4A074D98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19. </w:t>
      </w:r>
      <w:r w:rsidR="00EC27EE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 xml:space="preserve">va stabili în reglementările sale </w:t>
      </w:r>
      <w:r w:rsidR="00F80C22" w:rsidRPr="00F80C22">
        <w:rPr>
          <w:rFonts w:ascii="PermianSerifTypeface" w:hAnsi="PermianSerifTypeface" w:cs="Arial"/>
        </w:rPr>
        <w:t>acțiunile</w:t>
      </w:r>
      <w:r w:rsidRPr="00F80C22">
        <w:rPr>
          <w:rFonts w:ascii="PermianSerifTypeface" w:hAnsi="PermianSerifTypeface" w:cs="Arial"/>
        </w:rPr>
        <w:t>/</w:t>
      </w:r>
      <w:r w:rsidR="00F80C22" w:rsidRPr="00F80C22">
        <w:rPr>
          <w:rFonts w:ascii="PermianSerifTypeface" w:hAnsi="PermianSerifTypeface" w:cs="Arial"/>
        </w:rPr>
        <w:t>activitățile</w:t>
      </w:r>
      <w:r w:rsidRPr="00F80C22">
        <w:rPr>
          <w:rFonts w:ascii="PermianSerifTypeface" w:hAnsi="PermianSerifTypeface" w:cs="Arial"/>
        </w:rPr>
        <w:t xml:space="preserve"> pe care le va întreprinde pentru a retrage calitatea de Participant la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.</w:t>
      </w:r>
    </w:p>
    <w:p w14:paraId="15388A07" w14:textId="2A385303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19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252BA8DC" w14:textId="0B6E4421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20. Calitatea de Participant încetează la data emiterii deciziei de retragere 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sau la data specificată în decizie.</w:t>
      </w:r>
    </w:p>
    <w:p w14:paraId="16F9D80A" w14:textId="2E70A906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21. </w:t>
      </w:r>
      <w:r w:rsidR="00EC27EE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>va informa în scris BNM</w:t>
      </w:r>
      <w:r w:rsidR="008D1D3A" w:rsidRPr="00F80C22">
        <w:rPr>
          <w:rFonts w:ascii="PermianSerifTypeface" w:hAnsi="PermianSerifTypeface" w:cs="Arial"/>
        </w:rPr>
        <w:t xml:space="preserve"> și</w:t>
      </w:r>
      <w:r w:rsidR="006F5747" w:rsidRPr="00F80C22">
        <w:rPr>
          <w:rFonts w:ascii="PermianSerifTypeface" w:hAnsi="PermianSerifTypeface" w:cs="Arial"/>
        </w:rPr>
        <w:t xml:space="preserve"> CNPF</w:t>
      </w:r>
      <w:r w:rsidRPr="00F80C22">
        <w:rPr>
          <w:rFonts w:ascii="PermianSerifTypeface" w:hAnsi="PermianSerifTypeface" w:cs="Arial"/>
        </w:rPr>
        <w:t xml:space="preserve">, în termen de o zi lucrătoare de la data aplicării respectivei măsuri, cu privire la retragerea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unui Participant, cu </w:t>
      </w:r>
      <w:r w:rsidR="00F80C22" w:rsidRPr="00F80C22">
        <w:rPr>
          <w:rFonts w:ascii="PermianSerifTypeface" w:hAnsi="PermianSerifTypeface" w:cs="Arial"/>
        </w:rPr>
        <w:t>menționarea</w:t>
      </w:r>
      <w:r w:rsidRPr="00F80C22">
        <w:rPr>
          <w:rFonts w:ascii="PermianSerifTypeface" w:hAnsi="PermianSerifTypeface" w:cs="Arial"/>
        </w:rPr>
        <w:t xml:space="preserve"> motivelor care au stat la baza măsurii adoptate.</w:t>
      </w:r>
    </w:p>
    <w:p w14:paraId="78C39D00" w14:textId="33E15A48" w:rsidR="000107BC" w:rsidRPr="000107BC" w:rsidRDefault="000107BC" w:rsidP="000107BC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21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09E1C27D" w14:textId="5FE5E441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22. Calitatea de Participant a unei </w:t>
      </w:r>
      <w:r w:rsidR="00F80C22" w:rsidRPr="00F80C22">
        <w:rPr>
          <w:rFonts w:ascii="PermianSerifTypeface" w:hAnsi="PermianSerifTypeface" w:cs="Arial"/>
        </w:rPr>
        <w:t>entități</w:t>
      </w:r>
      <w:r w:rsidRPr="00F80C22">
        <w:rPr>
          <w:rFonts w:ascii="PermianSerifTypeface" w:hAnsi="PermianSerifTypeface" w:cs="Arial"/>
        </w:rPr>
        <w:t xml:space="preserve"> încetează de drept:</w:t>
      </w:r>
    </w:p>
    <w:p w14:paraId="34EEFA7F" w14:textId="6DE74EEE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1) ca efect a fuziunii, dizolvării sau divizării </w:t>
      </w:r>
      <w:r w:rsidR="00F80C22" w:rsidRPr="00F80C22">
        <w:rPr>
          <w:rFonts w:ascii="PermianSerifTypeface" w:hAnsi="PermianSerifTypeface" w:cs="Arial"/>
        </w:rPr>
        <w:t>entității</w:t>
      </w:r>
      <w:r w:rsidRPr="00F80C22">
        <w:rPr>
          <w:rFonts w:ascii="PermianSerifTypeface" w:hAnsi="PermianSerifTypeface" w:cs="Arial"/>
        </w:rPr>
        <w:t>;</w:t>
      </w:r>
    </w:p>
    <w:p w14:paraId="2141AAA6" w14:textId="636E5483" w:rsidR="004020A4" w:rsidRPr="00F80C22" w:rsidRDefault="004020A4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2) </w:t>
      </w:r>
      <w:r w:rsidR="00B6257C" w:rsidRPr="00F80C22">
        <w:rPr>
          <w:rFonts w:ascii="PermianSerifTypeface" w:hAnsi="PermianSerifTypeface" w:cs="Arial"/>
        </w:rPr>
        <w:t xml:space="preserve">urmare a expirării, anulării sau retragerii </w:t>
      </w:r>
      <w:r w:rsidR="00624208" w:rsidRPr="00F80C22">
        <w:rPr>
          <w:rFonts w:ascii="PermianSerifTypeface" w:hAnsi="PermianSerifTypeface" w:cs="Arial"/>
        </w:rPr>
        <w:t>licenței</w:t>
      </w:r>
      <w:r w:rsidR="00B6257C" w:rsidRPr="00F80C22">
        <w:rPr>
          <w:rFonts w:ascii="PermianSerifTypeface" w:hAnsi="PermianSerifTypeface" w:cs="Arial"/>
        </w:rPr>
        <w:t xml:space="preserve">/ actului de autorizare eliberat de autoritatea competentă din statul de origine a Participantului, după caz, pentru </w:t>
      </w:r>
      <w:r w:rsidR="00624208" w:rsidRPr="00F80C22">
        <w:rPr>
          <w:rFonts w:ascii="PermianSerifTypeface" w:hAnsi="PermianSerifTypeface" w:cs="Arial"/>
        </w:rPr>
        <w:t>entitățile</w:t>
      </w:r>
      <w:r w:rsidR="00B6257C" w:rsidRPr="00F80C22">
        <w:rPr>
          <w:rFonts w:ascii="PermianSerifTypeface" w:hAnsi="PermianSerifTypeface" w:cs="Arial"/>
        </w:rPr>
        <w:t xml:space="preserve"> stabilite de pct.4 subpct.1)-4), 6) și 7);</w:t>
      </w:r>
    </w:p>
    <w:p w14:paraId="32593269" w14:textId="77777777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>3) urmare a intrării Participantului în procedura falimentului, lichidării sau a altei proceduri similare.</w:t>
      </w:r>
    </w:p>
    <w:p w14:paraId="7495A849" w14:textId="2A0E7EC1" w:rsidR="00506D18" w:rsidRPr="000107BC" w:rsidRDefault="0098520B" w:rsidP="00506D18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 w:rsidR="00506D18">
        <w:rPr>
          <w:rFonts w:ascii="PermianSerifTypeface" w:hAnsi="PermianSerifTypeface"/>
          <w:i/>
          <w:color w:val="808080"/>
          <w:sz w:val="16"/>
          <w:szCs w:val="16"/>
        </w:rPr>
        <w:t>22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 w:rsidR="00506D18"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 w:rsidR="00506D18"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 w:rsidR="00506D18"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 w:rsidR="00506D18"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="00506D18"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22EFBFB0" w14:textId="2C65E265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629978BC" w14:textId="77777777" w:rsidR="0098520B" w:rsidRPr="00F80C22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F80C22">
        <w:rPr>
          <w:rFonts w:ascii="PermianSerifTypeface" w:hAnsi="PermianSerifTypeface"/>
          <w:b/>
          <w:bCs/>
        </w:rPr>
        <w:t>Capitolul V</w:t>
      </w:r>
    </w:p>
    <w:p w14:paraId="34B9AE2C" w14:textId="3755D158" w:rsidR="0098520B" w:rsidRDefault="0098520B" w:rsidP="0098520B">
      <w:pPr>
        <w:spacing w:after="0" w:line="240" w:lineRule="auto"/>
        <w:jc w:val="center"/>
        <w:rPr>
          <w:rFonts w:ascii="PermianSerifTypeface" w:hAnsi="PermianSerifTypeface"/>
          <w:b/>
          <w:bCs/>
        </w:rPr>
      </w:pPr>
      <w:r w:rsidRPr="00F80C22">
        <w:rPr>
          <w:rFonts w:ascii="PermianSerifTypeface" w:hAnsi="PermianSerifTypeface"/>
          <w:b/>
          <w:bCs/>
        </w:rPr>
        <w:t>DISPOZIŢII FINALE</w:t>
      </w:r>
    </w:p>
    <w:p w14:paraId="724CE0A0" w14:textId="77777777" w:rsidR="00F80C22" w:rsidRPr="00C8457F" w:rsidRDefault="00F80C22" w:rsidP="009852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</w:p>
    <w:p w14:paraId="525B9AB6" w14:textId="42784944" w:rsidR="0098520B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  <w:b/>
          <w:bCs/>
        </w:rPr>
        <w:t>23.</w:t>
      </w:r>
      <w:r w:rsidRPr="00F80C22">
        <w:rPr>
          <w:rFonts w:ascii="PermianSerifTypeface" w:hAnsi="PermianSerifTypeface" w:cs="Arial"/>
        </w:rPr>
        <w:t xml:space="preserve"> Decizia privind acordarea, suspendarea </w:t>
      </w:r>
      <w:r w:rsidR="00624208" w:rsidRPr="00F80C22">
        <w:rPr>
          <w:rFonts w:ascii="PermianSerifTypeface" w:hAnsi="PermianSerifTypeface" w:cs="Arial"/>
        </w:rPr>
        <w:t>și</w:t>
      </w:r>
      <w:r w:rsidRPr="00F80C22">
        <w:rPr>
          <w:rFonts w:ascii="PermianSerifTypeface" w:hAnsi="PermianSerifTypeface" w:cs="Arial"/>
        </w:rPr>
        <w:t xml:space="preserve"> retragerea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EC27EE" w:rsidRPr="00F80C22">
        <w:rPr>
          <w:rFonts w:ascii="PermianSerifTypeface" w:hAnsi="PermianSerifTypeface" w:cs="Arial"/>
        </w:rPr>
        <w:t xml:space="preserve">Depozitarul central unic </w:t>
      </w:r>
      <w:r w:rsidRPr="00F80C22">
        <w:rPr>
          <w:rFonts w:ascii="PermianSerifTypeface" w:hAnsi="PermianSerifTypeface" w:cs="Arial"/>
        </w:rPr>
        <w:t xml:space="preserve">se ia de către Comitetul executiv al </w:t>
      </w:r>
      <w:r w:rsidR="00EC27EE" w:rsidRPr="00F80C22">
        <w:rPr>
          <w:rFonts w:ascii="PermianSerifTypeface" w:hAnsi="PermianSerifTypeface" w:cs="Arial"/>
        </w:rPr>
        <w:t>Depozitarului central unic</w:t>
      </w:r>
      <w:r w:rsidRPr="00F80C22">
        <w:rPr>
          <w:rFonts w:ascii="PermianSerifTypeface" w:hAnsi="PermianSerifTypeface" w:cs="Arial"/>
        </w:rPr>
        <w:t>.</w:t>
      </w:r>
    </w:p>
    <w:p w14:paraId="32115D24" w14:textId="4B211C97" w:rsidR="00506D18" w:rsidRPr="00506D18" w:rsidRDefault="00506D18" w:rsidP="00506D18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23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1F4B11F5" w14:textId="77777777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  <w:b/>
          <w:bCs/>
        </w:rPr>
        <w:t>24</w:t>
      </w:r>
      <w:r w:rsidRPr="00F80C22">
        <w:rPr>
          <w:rFonts w:ascii="PermianSerifTypeface" w:hAnsi="PermianSerifTypeface" w:cs="Arial"/>
        </w:rPr>
        <w:t>. Depozitarul central va stabili modelele:</w:t>
      </w:r>
    </w:p>
    <w:p w14:paraId="1DFCB5AE" w14:textId="3260FE7F" w:rsidR="0098520B" w:rsidRPr="00F80C22" w:rsidRDefault="0098520B" w:rsidP="0098520B">
      <w:pPr>
        <w:spacing w:after="0" w:line="240" w:lineRule="auto"/>
        <w:ind w:firstLine="567"/>
        <w:jc w:val="both"/>
        <w:rPr>
          <w:rFonts w:ascii="PermianSerifTypeface" w:hAnsi="PermianSerifTypeface" w:cs="Arial"/>
        </w:rPr>
      </w:pPr>
      <w:r w:rsidRPr="00F80C22">
        <w:rPr>
          <w:rFonts w:ascii="PermianSerifTypeface" w:hAnsi="PermianSerifTypeface" w:cs="Arial"/>
        </w:rPr>
        <w:t xml:space="preserve">1) cererilor de acordare, suspendare </w:t>
      </w:r>
      <w:r w:rsidR="00624208" w:rsidRPr="00F80C22">
        <w:rPr>
          <w:rFonts w:ascii="PermianSerifTypeface" w:hAnsi="PermianSerifTypeface" w:cs="Arial"/>
        </w:rPr>
        <w:t>și</w:t>
      </w:r>
      <w:r w:rsidRPr="00F80C22">
        <w:rPr>
          <w:rFonts w:ascii="PermianSerifTypeface" w:hAnsi="PermianSerifTypeface" w:cs="Arial"/>
        </w:rPr>
        <w:t xml:space="preserve"> retragere a </w:t>
      </w:r>
      <w:r w:rsidR="00624208" w:rsidRPr="00F80C22">
        <w:rPr>
          <w:rFonts w:ascii="PermianSerifTypeface" w:hAnsi="PermianSerifTypeface" w:cs="Arial"/>
        </w:rPr>
        <w:t>calității</w:t>
      </w:r>
      <w:r w:rsidRPr="00F80C22">
        <w:rPr>
          <w:rFonts w:ascii="PermianSerifTypeface" w:hAnsi="PermianSerifTypeface" w:cs="Arial"/>
        </w:rPr>
        <w:t xml:space="preserve"> de Participant la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F80C22">
        <w:rPr>
          <w:rFonts w:ascii="PermianSerifTypeface" w:hAnsi="PermianSerifTypeface" w:cs="Arial"/>
        </w:rPr>
        <w:t>;</w:t>
      </w:r>
    </w:p>
    <w:p w14:paraId="02D2873E" w14:textId="4A0E6CED" w:rsidR="0098520B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F80C22">
        <w:rPr>
          <w:rFonts w:ascii="PermianSerifTypeface" w:hAnsi="PermianSerifTypeface" w:cs="Arial"/>
        </w:rPr>
        <w:t xml:space="preserve">2) cererii privind deschiderea contului/conturilor în </w:t>
      </w:r>
      <w:r w:rsidR="00EC27EE" w:rsidRPr="00F80C22">
        <w:rPr>
          <w:rFonts w:ascii="PermianSerifTypeface" w:hAnsi="PermianSerifTypeface" w:cs="Arial"/>
        </w:rPr>
        <w:t>Depozitarul central unic</w:t>
      </w:r>
      <w:r w:rsidRPr="00C8457F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141316E" w14:textId="1C55B29D" w:rsidR="00506D18" w:rsidRPr="000107BC" w:rsidRDefault="00506D18" w:rsidP="00506D18">
      <w:pPr>
        <w:rPr>
          <w:rFonts w:ascii="PermianSerifTypeface" w:hAnsi="PermianSerifTypeface"/>
          <w:i/>
          <w:color w:val="808080"/>
          <w:sz w:val="16"/>
          <w:szCs w:val="16"/>
        </w:rPr>
      </w:pPr>
      <w:r w:rsidRPr="00294DF7">
        <w:rPr>
          <w:rFonts w:ascii="PermianSerifTypeface" w:hAnsi="PermianSerifTypeface"/>
          <w:i/>
          <w:color w:val="808080"/>
          <w:sz w:val="16"/>
          <w:szCs w:val="16"/>
        </w:rPr>
        <w:t>[Pct.</w:t>
      </w:r>
      <w:r>
        <w:rPr>
          <w:rFonts w:ascii="PermianSerifTypeface" w:hAnsi="PermianSerifTypeface"/>
          <w:i/>
          <w:color w:val="808080"/>
          <w:sz w:val="16"/>
          <w:szCs w:val="16"/>
        </w:rPr>
        <w:t>24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modificat prin HCE al BNM nr.</w:t>
      </w:r>
      <w:r>
        <w:rPr>
          <w:rFonts w:ascii="PermianSerifTypeface" w:hAnsi="PermianSerifTypeface"/>
          <w:i/>
          <w:color w:val="808080"/>
          <w:sz w:val="16"/>
          <w:szCs w:val="16"/>
        </w:rPr>
        <w:t>188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 xml:space="preserve"> din </w:t>
      </w:r>
      <w:r>
        <w:rPr>
          <w:rFonts w:ascii="PermianSerifTypeface" w:hAnsi="PermianSerifTypeface"/>
          <w:i/>
          <w:color w:val="808080"/>
          <w:sz w:val="16"/>
          <w:szCs w:val="16"/>
        </w:rPr>
        <w:t>09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.0</w:t>
      </w:r>
      <w:r>
        <w:rPr>
          <w:rFonts w:ascii="PermianSerifTypeface" w:hAnsi="PermianSerifTypeface"/>
          <w:i/>
          <w:color w:val="808080"/>
          <w:sz w:val="16"/>
          <w:szCs w:val="16"/>
        </w:rPr>
        <w:t>7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.202</w:t>
      </w:r>
      <w:r>
        <w:rPr>
          <w:rFonts w:ascii="PermianSerifTypeface" w:hAnsi="PermianSerifTypeface"/>
          <w:i/>
          <w:color w:val="808080"/>
          <w:sz w:val="16"/>
          <w:szCs w:val="16"/>
        </w:rPr>
        <w:t>4</w:t>
      </w:r>
      <w:r w:rsidRPr="00294DF7">
        <w:rPr>
          <w:rFonts w:ascii="PermianSerifTypeface" w:hAnsi="PermianSerifTypeface"/>
          <w:i/>
          <w:color w:val="808080"/>
          <w:sz w:val="16"/>
          <w:szCs w:val="16"/>
        </w:rPr>
        <w:t>]</w:t>
      </w:r>
    </w:p>
    <w:p w14:paraId="2675A9D3" w14:textId="77777777" w:rsidR="00506D18" w:rsidRPr="00C8457F" w:rsidRDefault="00506D18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</w:p>
    <w:p w14:paraId="619AFD62" w14:textId="77777777" w:rsidR="0098520B" w:rsidRPr="00C8457F" w:rsidRDefault="0098520B" w:rsidP="009852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C8457F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1F78AB9" w14:textId="77777777" w:rsidR="0098520B" w:rsidRDefault="0098520B" w:rsidP="0098520B"/>
    <w:p w14:paraId="5653D481" w14:textId="77777777" w:rsidR="00062B8E" w:rsidRDefault="00062B8E"/>
    <w:sectPr w:rsidR="00062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4099" w14:textId="77777777" w:rsidR="00766699" w:rsidRDefault="00766699" w:rsidP="0098520B">
      <w:pPr>
        <w:spacing w:after="0" w:line="240" w:lineRule="auto"/>
      </w:pPr>
      <w:r>
        <w:separator/>
      </w:r>
    </w:p>
  </w:endnote>
  <w:endnote w:type="continuationSeparator" w:id="0">
    <w:p w14:paraId="18995B5B" w14:textId="77777777" w:rsidR="00766699" w:rsidRDefault="00766699" w:rsidP="0098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BA2F" w14:textId="77777777" w:rsidR="003F2D14" w:rsidRDefault="003F2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ABD1" w14:textId="51396352" w:rsidR="003F2D14" w:rsidRDefault="003F2D14" w:rsidP="004A31F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EADD" w14:textId="77777777" w:rsidR="003F2D14" w:rsidRDefault="003F2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C2AA" w14:textId="77777777" w:rsidR="00766699" w:rsidRDefault="00766699" w:rsidP="0098520B">
      <w:pPr>
        <w:spacing w:after="0" w:line="240" w:lineRule="auto"/>
      </w:pPr>
      <w:r>
        <w:separator/>
      </w:r>
    </w:p>
  </w:footnote>
  <w:footnote w:type="continuationSeparator" w:id="0">
    <w:p w14:paraId="5653E12D" w14:textId="77777777" w:rsidR="00766699" w:rsidRDefault="00766699" w:rsidP="0098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3DF1" w14:textId="77777777" w:rsidR="003F2D14" w:rsidRDefault="003F2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D796" w14:textId="6A6C31DF" w:rsidR="003F2D14" w:rsidRDefault="003F2D14" w:rsidP="004A31F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585E" w14:textId="77777777" w:rsidR="003F2D14" w:rsidRDefault="003F2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1"/>
    <w:rsid w:val="000107BC"/>
    <w:rsid w:val="0002373A"/>
    <w:rsid w:val="0003253F"/>
    <w:rsid w:val="000421D3"/>
    <w:rsid w:val="00044700"/>
    <w:rsid w:val="0005126D"/>
    <w:rsid w:val="00053E5B"/>
    <w:rsid w:val="00062B8E"/>
    <w:rsid w:val="000924AD"/>
    <w:rsid w:val="000A00CE"/>
    <w:rsid w:val="000B13B1"/>
    <w:rsid w:val="000D36C9"/>
    <w:rsid w:val="001404F2"/>
    <w:rsid w:val="001414FC"/>
    <w:rsid w:val="001678F6"/>
    <w:rsid w:val="001C0AC0"/>
    <w:rsid w:val="001C5098"/>
    <w:rsid w:val="001F4D77"/>
    <w:rsid w:val="002143D3"/>
    <w:rsid w:val="0025644A"/>
    <w:rsid w:val="00270188"/>
    <w:rsid w:val="00276A43"/>
    <w:rsid w:val="002B69D6"/>
    <w:rsid w:val="002C564F"/>
    <w:rsid w:val="003723ED"/>
    <w:rsid w:val="003A0A40"/>
    <w:rsid w:val="003A4DC2"/>
    <w:rsid w:val="003C0297"/>
    <w:rsid w:val="003C1297"/>
    <w:rsid w:val="003F2D14"/>
    <w:rsid w:val="003F5E36"/>
    <w:rsid w:val="004020A4"/>
    <w:rsid w:val="004136C0"/>
    <w:rsid w:val="00450EF7"/>
    <w:rsid w:val="004665A4"/>
    <w:rsid w:val="00476958"/>
    <w:rsid w:val="00490E6C"/>
    <w:rsid w:val="004A31F1"/>
    <w:rsid w:val="00506D18"/>
    <w:rsid w:val="00511924"/>
    <w:rsid w:val="00535460"/>
    <w:rsid w:val="0053630C"/>
    <w:rsid w:val="00550388"/>
    <w:rsid w:val="00581AF5"/>
    <w:rsid w:val="005B2D68"/>
    <w:rsid w:val="005C0FB4"/>
    <w:rsid w:val="005C6F59"/>
    <w:rsid w:val="00611435"/>
    <w:rsid w:val="00624208"/>
    <w:rsid w:val="00634864"/>
    <w:rsid w:val="00634F6A"/>
    <w:rsid w:val="0065187C"/>
    <w:rsid w:val="00677ED7"/>
    <w:rsid w:val="006A41CA"/>
    <w:rsid w:val="006D5DA4"/>
    <w:rsid w:val="006F5747"/>
    <w:rsid w:val="00711BEF"/>
    <w:rsid w:val="00715E1B"/>
    <w:rsid w:val="00766699"/>
    <w:rsid w:val="007666C6"/>
    <w:rsid w:val="007C429A"/>
    <w:rsid w:val="008D0AB0"/>
    <w:rsid w:val="008D1D3A"/>
    <w:rsid w:val="008F6EF6"/>
    <w:rsid w:val="00984D04"/>
    <w:rsid w:val="0098520B"/>
    <w:rsid w:val="0099453B"/>
    <w:rsid w:val="009A46A9"/>
    <w:rsid w:val="009D105B"/>
    <w:rsid w:val="009E0B4B"/>
    <w:rsid w:val="00A272DC"/>
    <w:rsid w:val="00A616F9"/>
    <w:rsid w:val="00A776D8"/>
    <w:rsid w:val="00A800BF"/>
    <w:rsid w:val="00AA652F"/>
    <w:rsid w:val="00AD13B3"/>
    <w:rsid w:val="00AD4F87"/>
    <w:rsid w:val="00B0423F"/>
    <w:rsid w:val="00B0483C"/>
    <w:rsid w:val="00B326BA"/>
    <w:rsid w:val="00B6257C"/>
    <w:rsid w:val="00B656D1"/>
    <w:rsid w:val="00B90614"/>
    <w:rsid w:val="00BE6476"/>
    <w:rsid w:val="00BF2057"/>
    <w:rsid w:val="00C157C2"/>
    <w:rsid w:val="00C20FC6"/>
    <w:rsid w:val="00C72440"/>
    <w:rsid w:val="00C85647"/>
    <w:rsid w:val="00CD098C"/>
    <w:rsid w:val="00CD5836"/>
    <w:rsid w:val="00CF0AAA"/>
    <w:rsid w:val="00D4168C"/>
    <w:rsid w:val="00D472F1"/>
    <w:rsid w:val="00D557DE"/>
    <w:rsid w:val="00D733BF"/>
    <w:rsid w:val="00D842D2"/>
    <w:rsid w:val="00DB3022"/>
    <w:rsid w:val="00DC190F"/>
    <w:rsid w:val="00E24EDA"/>
    <w:rsid w:val="00E258F7"/>
    <w:rsid w:val="00E93A06"/>
    <w:rsid w:val="00EB464A"/>
    <w:rsid w:val="00EC060C"/>
    <w:rsid w:val="00EC27EE"/>
    <w:rsid w:val="00ED1188"/>
    <w:rsid w:val="00F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2433"/>
  <w15:chartTrackingRefBased/>
  <w15:docId w15:val="{47EA93D7-7EBF-4307-9C37-08CD163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0B"/>
  </w:style>
  <w:style w:type="paragraph" w:styleId="Footer">
    <w:name w:val="footer"/>
    <w:basedOn w:val="Normal"/>
    <w:link w:val="FooterChar"/>
    <w:uiPriority w:val="99"/>
    <w:unhideWhenUsed/>
    <w:rsid w:val="0098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20B"/>
  </w:style>
  <w:style w:type="character" w:styleId="CommentReference">
    <w:name w:val="annotation reference"/>
    <w:basedOn w:val="DefaultParagraphFont"/>
    <w:uiPriority w:val="99"/>
    <w:semiHidden/>
    <w:unhideWhenUsed/>
    <w:rsid w:val="000A0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D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A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right">
    <w:name w:val="right"/>
    <w:basedOn w:val="Normal"/>
    <w:rsid w:val="002C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2C564F"/>
    <w:rPr>
      <w:b/>
      <w:bCs/>
    </w:rPr>
  </w:style>
  <w:style w:type="paragraph" w:customStyle="1" w:styleId="rteright">
    <w:name w:val="rteright"/>
    <w:basedOn w:val="Normal"/>
    <w:rsid w:val="002C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62F2-39E8-4034-AA15-99CAF2CD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1743</Words>
  <Characters>12326</Characters>
  <Application>Microsoft Office Word</Application>
  <DocSecurity>0</DocSecurity>
  <Lines>293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2024-07-19T11:41:00Z</dcterms:created>
  <cp:lastPrinted>2024-02-20T08:29:00Z</cp:lastPrinted>
  <dcterms:modified xsi:type="dcterms:W3CDTF">2024-07-19T13:59:00Z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1ae83a74-cea5-43fd-b8ae-a5343b6f2d0a</vt:lpwstr>
  </property>
  <property fmtid="{D5CDD505-2E9C-101B-9397-08002B2CF9AE}" pid="3" name="Clasificare">
    <vt:lpwstr>NONE</vt:lpwstr>
  </property>
</Properties>
</file>